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bCs w:val="0"/>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u w:val="none"/>
          <w:shd w:fill="auto" w:val="clear"/>
          <w:vertAlign w:val="baseline"/>
          <w:rtl w:val="0"/>
        </w:rPr>
        <w:t xml:space="preserve">Regulamin „Wirtualnego Biura”</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u w:val="none"/>
          <w:shd w:fill="auto" w:val="clear"/>
          <w:vertAlign w:val="baseline"/>
          <w:rtl w:val="0"/>
        </w:rPr>
        <w:t xml:space="preserve">prowadzonego przez Związek Stowarzyszeń Centrum Aktywności w Mikołowie</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 1</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u w:val="none"/>
          <w:shd w:fill="auto" w:val="clear"/>
          <w:vertAlign w:val="baseline"/>
          <w:rtl w:val="0"/>
        </w:rPr>
        <w:t xml:space="preserve">Postanowienia ogólne</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4" w:before="0" w:line="240" w:lineRule="auto"/>
        <w:ind w:left="397" w:right="0" w:hanging="340"/>
        <w:jc w:val="both"/>
        <w:rPr>
          <w:rFonts w:ascii="Calibri" w:cs="Calibri" w:eastAsia="Calibri" w:hAnsi="Calibri"/>
          <w:b w:val="0"/>
          <w:bCs w:val="0"/>
          <w:i w:val="0"/>
          <w:iCs w:val="0"/>
          <w:smallCaps w:val="0"/>
          <w:strike w:val="0"/>
          <w:color w:val="000000"/>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Warunki korzystania z usługi „Wirtualnego Biura” określa niniejszy regulamin oraz umowa zawarta z firmą lub organizacją pozarządową lub z osobami je tworzącymi.</w:t>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4" w:before="0" w:line="240" w:lineRule="auto"/>
        <w:ind w:left="397" w:right="0" w:hanging="340"/>
        <w:jc w:val="both"/>
        <w:rPr>
          <w:rFonts w:ascii="Calibri" w:cs="Calibri" w:eastAsia="Calibri" w:hAnsi="Calibri"/>
          <w:b w:val="0"/>
          <w:bCs w:val="0"/>
          <w:i w:val="0"/>
          <w:iCs w:val="0"/>
          <w:smallCaps w:val="0"/>
          <w:strike w:val="0"/>
          <w:color w:val="000000"/>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„Wirtualne biuro” jest usługą, w ramach której przedsiębiorca lub organizacja pozarządowa może skorzystać z udostępnienia (wynajmu) adresu lokalu w budynku Związku Stowarzyszeń Centrum Aktywności w Mikołowie jako adresu rejestracyjnego siedziby i/lub jako adresu korespondencyjnego oraz dodatkowych świadczeń wskazanych w niniejszym regulaminie.</w:t>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4" w:before="0" w:line="240" w:lineRule="auto"/>
        <w:ind w:left="397" w:right="0" w:hanging="340"/>
        <w:jc w:val="both"/>
        <w:rPr>
          <w:rFonts w:ascii="Calibri" w:cs="Calibri" w:eastAsia="Calibri" w:hAnsi="Calibri"/>
          <w:b w:val="0"/>
          <w:bCs w:val="0"/>
          <w:i w:val="0"/>
          <w:iCs w:val="0"/>
          <w:smallCaps w:val="0"/>
          <w:strike w:val="0"/>
          <w:color w:val="000000"/>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Podmiotem prowadzącym usługę „Wirtualnego Biura” jest Związek Stowarzyszeń „Centrum Aktywności” z siedzibą w Mikołowie (43-190), przy Rynku 2 (KRS: 0000985840, NIP: 6351862747, REGON: 522750665).</w:t>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4" w:before="0" w:line="240" w:lineRule="auto"/>
        <w:ind w:left="397" w:right="0" w:hanging="340"/>
        <w:jc w:val="both"/>
        <w:rPr>
          <w:rFonts w:ascii="Times New Roman" w:cs="Times New Roman" w:eastAsia="Times New Roman" w:hAnsi="Times New Roman"/>
          <w:b w:val="0"/>
          <w:bCs w:val="0"/>
          <w:i w:val="0"/>
          <w:iCs w:val="0"/>
          <w:smallCaps w:val="0"/>
          <w:strike w:val="0"/>
          <w:color w:val="000000"/>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Użytkownikiem „Wirtualnego Biura” może być osoba fizyczna, osoba prawna albo jednostka organizacyjna niebędąca osobą prawną, posiadającą zdolność prawną, prowadząca we własnym imieniu działalność gospodarczą lub zawodową lub społeczną na podstawie wpisu do Centralnej Ewidencji i Informacji o Działalności Gospodarczej</w:t>
      </w: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 Krajowego Rejestru Sądowego lub innego właściwego rejestru, która zawrze stosowną umowę ze Związkiem Stowarzyszeń Centrum Aktywności w Mikołowie.</w:t>
      </w: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 2</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u w:val="none"/>
          <w:shd w:fill="auto" w:val="clear"/>
          <w:vertAlign w:val="baseline"/>
          <w:rtl w:val="0"/>
        </w:rPr>
        <w:t xml:space="preserve">Zasady udostępnienia (wynajmu) adresu lokalu jako adresu siedziby </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u w:val="none"/>
          <w:shd w:fill="auto" w:val="clear"/>
          <w:vertAlign w:val="baseline"/>
          <w:rtl w:val="0"/>
        </w:rPr>
        <w:t xml:space="preserve">użytkownika „Wirtualnego Biura”</w:t>
      </w: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59" w:before="0" w:line="240" w:lineRule="auto"/>
        <w:ind w:left="397" w:right="0" w:hanging="340"/>
        <w:jc w:val="both"/>
        <w:rPr>
          <w:rFonts w:ascii="Calibri" w:cs="Calibri" w:eastAsia="Calibri" w:hAnsi="Calibri"/>
          <w:b w:val="0"/>
          <w:bCs w:val="0"/>
          <w:i w:val="0"/>
          <w:iCs w:val="0"/>
          <w:smallCaps w:val="0"/>
          <w:strike w:val="0"/>
          <w:color w:val="000000"/>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Z udostępnienia adresu lokalu, jako adresu rejestracyjnego siedziby użytkownika „Wirtualnego Biura” lub jako adresu korespondencyjnego mogą skorzystać podmioty prowadzące działalność na podstawie wpisu do Centralnej Ewidencji i Informacji o Działalności Gospodarczej, Krajowego Rejestru Sądowego lub innego właściwego rejestru.</w:t>
      </w:r>
    </w:p>
    <w:p w:rsidR="00000000" w:rsidDel="00000000" w:rsidP="00000000" w:rsidRDefault="00000000" w:rsidRPr="00000000" w14:paraId="00000012">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59" w:before="0" w:line="240" w:lineRule="auto"/>
        <w:ind w:left="397" w:right="0" w:hanging="340"/>
        <w:jc w:val="both"/>
        <w:rPr>
          <w:rFonts w:ascii="Calibri" w:cs="Calibri" w:eastAsia="Calibri" w:hAnsi="Calibri"/>
          <w:b w:val="0"/>
          <w:bCs w:val="0"/>
          <w:i w:val="0"/>
          <w:iCs w:val="0"/>
          <w:smallCaps w:val="0"/>
          <w:strike w:val="0"/>
          <w:color w:val="000000"/>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Dopuszcza się możliwość korzystania z usługi „Wirtualnego Biura” przez osoby rozpoczynające działalność i tworzące podmioty, o których mowa w ust. 1, jednakże umowa z ww. wchodzi w życie dopiero w chwili rejestracji podmiotu, o którym mowa w ust. 1 pod rygorem nieważności.</w:t>
      </w:r>
    </w:p>
    <w:p w:rsidR="00000000" w:rsidDel="00000000" w:rsidP="00000000" w:rsidRDefault="00000000" w:rsidRPr="00000000" w14:paraId="00000013">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59" w:before="0" w:line="240" w:lineRule="auto"/>
        <w:ind w:left="397" w:right="0" w:hanging="340"/>
        <w:jc w:val="both"/>
        <w:rPr>
          <w:rFonts w:ascii="Calibri" w:cs="Calibri" w:eastAsia="Calibri" w:hAnsi="Calibri"/>
          <w:b w:val="0"/>
          <w:bCs w:val="0"/>
          <w:i w:val="0"/>
          <w:iCs w:val="0"/>
          <w:smallCaps w:val="0"/>
          <w:strike w:val="0"/>
          <w:color w:val="000000"/>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Adres „Wirtualnego Biura” nie może służyć jako adres przechowywania ksiąg podatkowych Użytkownika „Wirtualnego Biura”.</w:t>
      </w:r>
    </w:p>
    <w:p w:rsidR="00000000" w:rsidDel="00000000" w:rsidP="00000000" w:rsidRDefault="00000000" w:rsidRPr="00000000" w14:paraId="00000014">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59" w:before="0" w:line="240" w:lineRule="auto"/>
        <w:ind w:left="397" w:right="0" w:hanging="340"/>
        <w:jc w:val="both"/>
        <w:rPr>
          <w:rFonts w:ascii="Calibri" w:cs="Calibri" w:eastAsia="Calibri" w:hAnsi="Calibri"/>
          <w:b w:val="0"/>
          <w:bCs w:val="0"/>
          <w:i w:val="0"/>
          <w:iCs w:val="0"/>
          <w:smallCaps w:val="0"/>
          <w:strike w:val="0"/>
          <w:color w:val="000000"/>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Zawarcie umowy na udostępnienie „Wirtualnego biura” upoważnia Związek Stowarzyszeń „Centrum Aktywności” do przekazywania innym podmiotom posiadanych informacji o Użytkowniku „Wirtualnego Biura”.</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 3</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u w:val="none"/>
          <w:shd w:fill="auto" w:val="clear"/>
          <w:vertAlign w:val="baseline"/>
          <w:rtl w:val="0"/>
        </w:rPr>
        <w:t xml:space="preserve">Zasady obsługi korespondencji</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27" w:before="0" w:line="240" w:lineRule="auto"/>
        <w:ind w:left="397" w:right="0" w:hanging="340"/>
        <w:jc w:val="both"/>
        <w:rPr>
          <w:rFonts w:ascii="Calibri" w:cs="Calibri" w:eastAsia="Calibri" w:hAnsi="Calibri"/>
          <w:b w:val="0"/>
          <w:bCs w:val="0"/>
          <w:i w:val="0"/>
          <w:iCs w:val="0"/>
          <w:smallCaps w:val="0"/>
          <w:strike w:val="0"/>
          <w:color w:val="000000"/>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Usługa „Wirtualnego Biura” nie stanowi usługi odbioru poczty.</w:t>
      </w:r>
    </w:p>
    <w:p w:rsidR="00000000" w:rsidDel="00000000" w:rsidP="00000000" w:rsidRDefault="00000000" w:rsidRPr="00000000" w14:paraId="0000001A">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397" w:right="0" w:hanging="340"/>
        <w:jc w:val="both"/>
        <w:rPr>
          <w:rFonts w:ascii="Calibri" w:cs="Calibri" w:eastAsia="Calibri" w:hAnsi="Calibri"/>
          <w:b w:val="0"/>
          <w:bCs w:val="0"/>
          <w:i w:val="0"/>
          <w:iCs w:val="0"/>
          <w:smallCaps w:val="0"/>
          <w:strike w:val="0"/>
          <w:color w:val="000000"/>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Związek Stowarzyszeń „Centrum Aktywności”  nie ponosi odpowiedzialności za odbiór poczty przez Użytkownika „Wirtualnego biura” wobec doręczającego pocztę Użytkownikowi „Wirtualnego biura”, jak również wobec osób trzecich.</w:t>
      </w:r>
    </w:p>
    <w:p w:rsidR="00000000" w:rsidDel="00000000" w:rsidP="00000000" w:rsidRDefault="00000000" w:rsidRPr="00000000" w14:paraId="0000001B">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62" w:before="0" w:line="240" w:lineRule="auto"/>
        <w:ind w:left="454" w:right="0" w:hanging="340"/>
        <w:jc w:val="both"/>
        <w:rPr>
          <w:rFonts w:ascii="Calibri" w:cs="Calibri" w:eastAsia="Calibri" w:hAnsi="Calibri"/>
          <w:b w:val="0"/>
          <w:bCs w:val="0"/>
          <w:i w:val="0"/>
          <w:iCs w:val="0"/>
          <w:smallCaps w:val="0"/>
          <w:strike w:val="0"/>
          <w:color w:val="000000"/>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W ramach obsługi korespondencji Użytkownik „Wirtualnego biura” może zlecić Związkowi Stowarzyszeń „Centrum Aktywności” odbiór przesyłek listowych zwykłych oraz zawiadomień o przesyłce poleconej (awiza), a także odbiór paczek o masie do 20 kg zgodnie z wybranym pakietem.</w:t>
      </w:r>
    </w:p>
    <w:p w:rsidR="00000000" w:rsidDel="00000000" w:rsidP="00000000" w:rsidRDefault="00000000" w:rsidRPr="00000000" w14:paraId="0000001C">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62" w:before="0" w:line="240" w:lineRule="auto"/>
        <w:ind w:left="454" w:right="0" w:hanging="340"/>
        <w:jc w:val="both"/>
        <w:rPr>
          <w:rFonts w:ascii="Calibri" w:cs="Calibri" w:eastAsia="Calibri" w:hAnsi="Calibri"/>
          <w:b w:val="0"/>
          <w:bCs w:val="0"/>
          <w:i w:val="0"/>
          <w:iCs w:val="0"/>
          <w:smallCaps w:val="0"/>
          <w:strike w:val="0"/>
          <w:color w:val="000000"/>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Związek Stowarzyszeń „Centrum Aktywności” będzie informował niezwłocznie, jednak nie później niż w ciągu dwóch dni roboczych o konieczności odbioru korespondencji poprzez pocztę elektroniczną wysłaną na adres e-mail i/lub SMS na numer telefonu podany w umowie.</w:t>
      </w:r>
    </w:p>
    <w:p w:rsidR="00000000" w:rsidDel="00000000" w:rsidP="00000000" w:rsidRDefault="00000000" w:rsidRPr="00000000" w14:paraId="0000001D">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454" w:right="0" w:hanging="340"/>
        <w:jc w:val="both"/>
        <w:rPr>
          <w:rFonts w:ascii="Calibri" w:cs="Calibri" w:eastAsia="Calibri" w:hAnsi="Calibri"/>
          <w:b w:val="0"/>
          <w:bCs w:val="0"/>
          <w:i w:val="0"/>
          <w:iCs w:val="0"/>
          <w:smallCaps w:val="0"/>
          <w:strike w:val="0"/>
          <w:color w:val="000000"/>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Związek Stowarzyszeń „Centrum Aktywności” nie ponosi odpowiedzialności za nieodebranie informacji o posiadanej korespondencji przez Użytkownika „Wirtualnego biura”.</w:t>
      </w:r>
    </w:p>
    <w:p w:rsidR="00000000" w:rsidDel="00000000" w:rsidP="00000000" w:rsidRDefault="00000000" w:rsidRPr="00000000" w14:paraId="0000001E">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59" w:before="0" w:line="240" w:lineRule="auto"/>
        <w:ind w:left="454" w:right="0" w:hanging="340"/>
        <w:jc w:val="both"/>
        <w:rPr>
          <w:rFonts w:ascii="Calibri" w:cs="Calibri" w:eastAsia="Calibri" w:hAnsi="Calibri"/>
          <w:b w:val="0"/>
          <w:bCs w:val="0"/>
          <w:i w:val="0"/>
          <w:iCs w:val="0"/>
          <w:smallCaps w:val="0"/>
          <w:strike w:val="0"/>
          <w:color w:val="000000"/>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Użytkownik „Wirtualnego biura” jest zobowiązany do odbioru korespondencji w terminie siedmiu dni roboczych.</w:t>
      </w:r>
    </w:p>
    <w:p w:rsidR="00000000" w:rsidDel="00000000" w:rsidP="00000000" w:rsidRDefault="00000000" w:rsidRPr="00000000" w14:paraId="0000001F">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59" w:before="0" w:line="240" w:lineRule="auto"/>
        <w:ind w:left="454" w:right="0" w:hanging="340"/>
        <w:jc w:val="both"/>
        <w:rPr>
          <w:rFonts w:ascii="Calibri" w:cs="Calibri" w:eastAsia="Calibri" w:hAnsi="Calibri"/>
          <w:b w:val="0"/>
          <w:bCs w:val="0"/>
          <w:i w:val="0"/>
          <w:iCs w:val="0"/>
          <w:smallCaps w:val="0"/>
          <w:strike w:val="0"/>
          <w:color w:val="000000"/>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Korespondencja odbierana przez Związek Stowarzyszeń „Centrum Aktywności” może być przesyłana na adres wskazany przez Użytkownika „Wirtualnego biura” na jego koszt za dodatkową opłatą.</w:t>
      </w:r>
    </w:p>
    <w:p w:rsidR="00000000" w:rsidDel="00000000" w:rsidP="00000000" w:rsidRDefault="00000000" w:rsidRPr="00000000" w14:paraId="00000020">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59" w:before="0" w:line="240" w:lineRule="auto"/>
        <w:ind w:left="454" w:right="0" w:hanging="340"/>
        <w:jc w:val="both"/>
        <w:rPr>
          <w:rFonts w:ascii="Calibri" w:cs="Calibri" w:eastAsia="Calibri" w:hAnsi="Calibri"/>
          <w:b w:val="0"/>
          <w:bCs w:val="0"/>
          <w:i w:val="0"/>
          <w:iCs w:val="0"/>
          <w:smallCaps w:val="0"/>
          <w:strike w:val="0"/>
          <w:color w:val="000000"/>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Przesyłanie korespondencji może następować w terminie dwóch dni roboczych od odbioru korespondencji.</w:t>
      </w:r>
    </w:p>
    <w:p w:rsidR="00000000" w:rsidDel="00000000" w:rsidP="00000000" w:rsidRDefault="00000000" w:rsidRPr="00000000" w14:paraId="00000021">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59" w:before="0" w:line="240" w:lineRule="auto"/>
        <w:ind w:left="454" w:right="0" w:hanging="340"/>
        <w:jc w:val="both"/>
        <w:rPr>
          <w:rFonts w:ascii="Calibri" w:cs="Calibri" w:eastAsia="Calibri" w:hAnsi="Calibri"/>
          <w:b w:val="0"/>
          <w:bCs w:val="0"/>
          <w:i w:val="0"/>
          <w:iCs w:val="0"/>
          <w:smallCaps w:val="0"/>
          <w:strike w:val="0"/>
          <w:color w:val="000000"/>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Termin przechowywania nieodebranej korespondencji wynosi 30 dni.</w:t>
      </w:r>
    </w:p>
    <w:p w:rsidR="00000000" w:rsidDel="00000000" w:rsidP="00000000" w:rsidRDefault="00000000" w:rsidRPr="00000000" w14:paraId="00000022">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454" w:right="0" w:hanging="340"/>
        <w:jc w:val="both"/>
        <w:rPr>
          <w:rFonts w:ascii="Calibri" w:cs="Calibri" w:eastAsia="Calibri" w:hAnsi="Calibri"/>
          <w:b w:val="0"/>
          <w:bCs w:val="0"/>
          <w:i w:val="0"/>
          <w:iCs w:val="0"/>
          <w:smallCaps w:val="0"/>
          <w:strike w:val="0"/>
          <w:color w:val="000000"/>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Po upływie terminu przechowywania nieodebranej korespondencji, ulega ona komisyjnemu zniszczeniu.</w:t>
      </w:r>
    </w:p>
    <w:p w:rsidR="00000000" w:rsidDel="00000000" w:rsidP="00000000" w:rsidRDefault="00000000" w:rsidRPr="00000000" w14:paraId="00000023">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454" w:right="0" w:hanging="340"/>
        <w:jc w:val="both"/>
        <w:rPr>
          <w:rFonts w:ascii="Calibri" w:cs="Calibri" w:eastAsia="Calibri" w:hAnsi="Calibri"/>
          <w:b w:val="0"/>
          <w:bCs w:val="0"/>
          <w:i w:val="0"/>
          <w:iCs w:val="0"/>
          <w:smallCaps w:val="0"/>
          <w:strike w:val="0"/>
          <w:color w:val="000000"/>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Jeśli Użytkownik „Wirtualnego Biura” korzysta z szafki na korespondencję, jego korespondencja po przesłaniu informacji przez pracownika Związku Stowarzyszeń „Centrum Aktywności” wkładana jest do szafki na korespondencję. W tym wypadku zapisy ust. 6, 9 i 10 nie mają zastosowania.</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 4</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u w:val="none"/>
          <w:shd w:fill="auto" w:val="clear"/>
          <w:vertAlign w:val="baseline"/>
          <w:rtl w:val="0"/>
        </w:rPr>
        <w:t xml:space="preserve">Zmiana regulaminu</w:t>
      </w:r>
    </w:p>
    <w:p w:rsidR="00000000" w:rsidDel="00000000" w:rsidP="00000000" w:rsidRDefault="00000000" w:rsidRPr="00000000" w14:paraId="00000027">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454" w:right="0" w:hanging="340"/>
        <w:jc w:val="both"/>
        <w:rPr>
          <w:rFonts w:ascii="Calibri" w:cs="Calibri" w:eastAsia="Calibri" w:hAnsi="Calibri"/>
          <w:b w:val="0"/>
          <w:bCs w:val="0"/>
          <w:i w:val="0"/>
          <w:iCs w:val="0"/>
          <w:smallCaps w:val="0"/>
          <w:strike w:val="0"/>
          <w:color w:val="000000"/>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Zmiany Regulaminu, dokonywane w czasie obowiązywania Umowy są doręczane Użytkownikowi „Wirtualnego Biura” wraz z podaniem dnia ich wejścia w życie. Związek Stowarzyszeń „Centrum Aktywności” może doręczać zmiany Regulaminu za pomocą elektronicznych nośników informacji, w tym poprzez pocztę elektroniczną.</w:t>
      </w:r>
    </w:p>
    <w:p w:rsidR="00000000" w:rsidDel="00000000" w:rsidP="00000000" w:rsidRDefault="00000000" w:rsidRPr="00000000" w14:paraId="00000028">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454" w:right="0" w:hanging="340"/>
        <w:jc w:val="both"/>
        <w:rPr>
          <w:rFonts w:ascii="Calibri" w:cs="Calibri" w:eastAsia="Calibri" w:hAnsi="Calibri"/>
          <w:b w:val="0"/>
          <w:bCs w:val="0"/>
          <w:i w:val="0"/>
          <w:iCs w:val="0"/>
          <w:smallCaps w:val="0"/>
          <w:strike w:val="0"/>
          <w:color w:val="000000"/>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W terminie 14 dni od dnia otrzymania zmian Regulaminu, Użytkownik „Wirtualnego Biura” uprawniony jest do złożenia oświadczenia o wypowiedzeniu Umowy. Termin wypowiedzenia wynosi 14 dni i liczony jest od dnia doręczenia wypowiedzenia do Związku Stowarzyszeń „Centrum Aktywności” .</w:t>
      </w:r>
    </w:p>
    <w:p w:rsidR="00000000" w:rsidDel="00000000" w:rsidP="00000000" w:rsidRDefault="00000000" w:rsidRPr="00000000" w14:paraId="00000029">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454" w:right="0" w:hanging="340"/>
        <w:jc w:val="both"/>
        <w:rPr>
          <w:rFonts w:ascii="Calibri" w:cs="Calibri" w:eastAsia="Calibri" w:hAnsi="Calibri"/>
          <w:b w:val="0"/>
          <w:bCs w:val="0"/>
          <w:i w:val="0"/>
          <w:iCs w:val="0"/>
          <w:smallCaps w:val="0"/>
          <w:strike w:val="0"/>
          <w:color w:val="000000"/>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Jeżeli Użytkownik „Wirtualnego Biura” nie dokona wypowiedzenia w terminie 30 dni od dnia dostarczenia przez Związek Stowarzyszeń „Centrum Aktywności” informacji o zmianach, przyjmuje się, iż Użytkownik wyraża zgodę na zmiany. W takim wypadku obowiązują one od dnia, o którym mowa w ust.1.</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 5</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u w:val="none"/>
          <w:shd w:fill="auto" w:val="clear"/>
          <w:vertAlign w:val="baseline"/>
          <w:rtl w:val="0"/>
        </w:rPr>
        <w:t xml:space="preserve">Zawarcie umowy</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Umowa wykonania usługi pod nazwą „Wirtualne Biuro” zawierana jest na czas określony nie krótszy niż sześć miesięcy, według wzoru stanowiącego załącznik nr 1 do regulaminu</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 6</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u w:val="none"/>
          <w:shd w:fill="auto" w:val="clear"/>
          <w:vertAlign w:val="baseline"/>
          <w:rtl w:val="0"/>
        </w:rPr>
        <w:t xml:space="preserve">Załączniki</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59" w:before="0" w:line="240" w:lineRule="auto"/>
        <w:ind w:left="0" w:right="0" w:firstLine="0"/>
        <w:jc w:val="left"/>
        <w:rPr>
          <w:rFonts w:ascii="Calibri" w:cs="Calibri" w:eastAsia="Calibri" w:hAnsi="Calibri"/>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Załącznikami do niniejszego Regulaminu są:</w:t>
      </w:r>
    </w:p>
    <w:p w:rsidR="00000000" w:rsidDel="00000000" w:rsidP="00000000" w:rsidRDefault="00000000" w:rsidRPr="00000000" w14:paraId="00000032">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59" w:before="0" w:line="240" w:lineRule="auto"/>
        <w:ind w:left="720" w:right="0" w:hanging="360"/>
        <w:jc w:val="left"/>
        <w:rPr>
          <w:rFonts w:ascii="Calibri" w:cs="Calibri" w:eastAsia="Calibri" w:hAnsi="Calibri"/>
          <w:b w:val="0"/>
          <w:bCs w:val="0"/>
          <w:i w:val="0"/>
          <w:iCs w:val="0"/>
          <w:smallCaps w:val="0"/>
          <w:strike w:val="0"/>
          <w:color w:val="000000"/>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Wzór umowy</w:t>
      </w:r>
    </w:p>
    <w:p w:rsidR="00000000" w:rsidDel="00000000" w:rsidP="00000000" w:rsidRDefault="00000000" w:rsidRPr="00000000" w14:paraId="00000033">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59" w:before="0" w:line="240" w:lineRule="auto"/>
        <w:ind w:left="720" w:right="0" w:hanging="360"/>
        <w:jc w:val="left"/>
        <w:rPr>
          <w:rFonts w:ascii="Calibri" w:cs="Calibri" w:eastAsia="Calibri" w:hAnsi="Calibri"/>
          <w:b w:val="0"/>
          <w:bCs w:val="0"/>
          <w:i w:val="0"/>
          <w:iCs w:val="0"/>
          <w:smallCaps w:val="0"/>
          <w:strike w:val="0"/>
          <w:color w:val="000000"/>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Cennik „Wirtualnego Biura”</w:t>
      </w:r>
    </w:p>
    <w:p w:rsidR="00000000" w:rsidDel="00000000" w:rsidP="00000000" w:rsidRDefault="00000000" w:rsidRPr="00000000" w14:paraId="00000034">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59" w:before="0" w:line="240" w:lineRule="auto"/>
        <w:ind w:left="720" w:right="0" w:hanging="360"/>
        <w:jc w:val="left"/>
        <w:rPr>
          <w:rFonts w:ascii="Calibri" w:cs="Calibri" w:eastAsia="Calibri" w:hAnsi="Calibri"/>
          <w:b w:val="0"/>
          <w:bCs w:val="0"/>
          <w:i w:val="0"/>
          <w:iCs w:val="0"/>
          <w:smallCaps w:val="0"/>
          <w:strike w:val="0"/>
          <w:color w:val="000000"/>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Klauzula informacyjna w przedmiocie przetwarzania danych osobowych</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Załącznik nr 1</w:t>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do Regulaminu „Wirtualnego Biura”</w:t>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u w:val="none"/>
          <w:shd w:fill="auto" w:val="clear"/>
          <w:vertAlign w:val="baseline"/>
          <w:rtl w:val="0"/>
        </w:rPr>
        <w:t xml:space="preserve">UMOWA NR …. CA/WB/20…..</w:t>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zawarta w Mikołowie</w:t>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w dniu ……………………... roku</w:t>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pomiędzy:</w:t>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Związkiem Stowarzyszeń „Centrum Aktywności” z siedzibą w Mikołowie (43-190), przy Rynku 2 (KRS: 0000985840, NIP: 6351862747, REGON: 522750665), reprezentowanym przez:</w:t>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 ……………………………………………………………..</w:t>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 - ……………………………………………………………..</w:t>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zwanym dalej „Zleceniobiorcą”</w:t>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a</w:t>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………………………………………z siedzibą:………………………………………………,</w:t>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zwaną/ym dalej „Zleceniodawcą”</w:t>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 1</w:t>
      </w:r>
    </w:p>
    <w:p w:rsidR="00000000" w:rsidDel="00000000" w:rsidP="00000000" w:rsidRDefault="00000000" w:rsidRPr="00000000" w14:paraId="00000076">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27" w:before="0" w:line="240" w:lineRule="auto"/>
        <w:ind w:left="397" w:right="0" w:hanging="340"/>
        <w:jc w:val="both"/>
        <w:rPr>
          <w:rFonts w:ascii="Calibri" w:cs="Calibri" w:eastAsia="Calibri" w:hAnsi="Calibri"/>
          <w:b w:val="0"/>
          <w:bCs w:val="0"/>
          <w:i w:val="0"/>
          <w:iCs w:val="0"/>
          <w:smallCaps w:val="0"/>
          <w:strike w:val="0"/>
          <w:color w:val="000000"/>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Zleceniodawca zleca a Zleceniobiorca przyjmuje do wykonania usługę pod nazwą „Wirtualne Biuro”.</w:t>
      </w:r>
    </w:p>
    <w:p w:rsidR="00000000" w:rsidDel="00000000" w:rsidP="00000000" w:rsidRDefault="00000000" w:rsidRPr="00000000" w14:paraId="00000077">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27" w:before="0" w:line="240" w:lineRule="auto"/>
        <w:ind w:left="397" w:right="0" w:hanging="340"/>
        <w:jc w:val="both"/>
        <w:rPr>
          <w:rFonts w:ascii="Times New Roman" w:cs="Times New Roman" w:eastAsia="Times New Roman" w:hAnsi="Times New Roman"/>
          <w:b w:val="0"/>
          <w:bCs w:val="0"/>
          <w:i w:val="0"/>
          <w:iCs w:val="0"/>
          <w:smallCaps w:val="0"/>
          <w:strike w:val="0"/>
          <w:color w:val="000000"/>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Przedmiotem niniejszej umowy jest wynajem adresu nieruchomości: </w:t>
      </w:r>
      <w:r w:rsidDel="00000000" w:rsidR="00000000" w:rsidRPr="00000000">
        <w:rPr>
          <w:rFonts w:ascii="Calibri" w:cs="Calibri" w:eastAsia="Calibri" w:hAnsi="Calibri"/>
          <w:b w:val="1"/>
          <w:bCs w:val="1"/>
          <w:i w:val="0"/>
          <w:iCs w:val="0"/>
          <w:smallCaps w:val="0"/>
          <w:strike w:val="0"/>
          <w:color w:val="000000"/>
          <w:u w:val="none"/>
          <w:shd w:fill="auto" w:val="clear"/>
          <w:vertAlign w:val="baseline"/>
          <w:rtl w:val="0"/>
        </w:rPr>
        <w:t xml:space="preserve">43-190 Mikołów, Rynek 2</w:t>
      </w: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w:t>
      </w:r>
      <w:r w:rsidDel="00000000" w:rsidR="00000000" w:rsidRPr="00000000">
        <w:rPr>
          <w:rFonts w:ascii="Calibri" w:cs="Calibri" w:eastAsia="Calibri" w:hAnsi="Calibri"/>
          <w:b w:val="1"/>
          <w:bCs w:val="1"/>
          <w:i w:val="0"/>
          <w:iCs w:val="0"/>
          <w:smallCaps w:val="0"/>
          <w:strike w:val="0"/>
          <w:color w:val="000000"/>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jako adresu Zleceniodawcy, wyłącznie w celu i na warunkach określonych w niniejszej umowie i regulaminie „Wirtualnego Biura”.</w:t>
      </w:r>
      <w:r w:rsidDel="00000000" w:rsidR="00000000" w:rsidRPr="00000000">
        <w:rPr>
          <w:rtl w:val="0"/>
        </w:rPr>
      </w:r>
    </w:p>
    <w:p w:rsidR="00000000" w:rsidDel="00000000" w:rsidP="00000000" w:rsidRDefault="00000000" w:rsidRPr="00000000" w14:paraId="00000078">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27" w:before="0" w:line="240" w:lineRule="auto"/>
        <w:ind w:left="397" w:right="0" w:hanging="340"/>
        <w:jc w:val="both"/>
        <w:rPr>
          <w:rFonts w:ascii="Calibri" w:cs="Calibri" w:eastAsia="Calibri" w:hAnsi="Calibri"/>
          <w:b w:val="0"/>
          <w:bCs w:val="0"/>
          <w:i w:val="0"/>
          <w:iCs w:val="0"/>
          <w:smallCaps w:val="0"/>
          <w:strike w:val="0"/>
          <w:color w:val="000000"/>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Zleceniobiorca wyraża zgodę na posługiwanie się przez Zleceniodawcę adresem: 43-190 Mikołów, Rynek 2, jako adresem siedziby/adresem korespondencyjnym dla potrzeb prowadzenia działalności.</w:t>
      </w:r>
    </w:p>
    <w:p w:rsidR="00000000" w:rsidDel="00000000" w:rsidP="00000000" w:rsidRDefault="00000000" w:rsidRPr="00000000" w14:paraId="00000079">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27" w:before="0" w:line="240" w:lineRule="auto"/>
        <w:ind w:left="397" w:right="0" w:hanging="340"/>
        <w:jc w:val="both"/>
        <w:rPr>
          <w:rFonts w:ascii="Calibri" w:cs="Calibri" w:eastAsia="Calibri" w:hAnsi="Calibri"/>
          <w:b w:val="0"/>
          <w:bCs w:val="0"/>
          <w:i w:val="0"/>
          <w:iCs w:val="0"/>
          <w:smallCaps w:val="0"/>
          <w:strike w:val="0"/>
          <w:color w:val="000000"/>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Zleceniodawca przyjmuje do wiadomości, iż nieruchomość wymieniona w ust. 2 jest użytkowana przez inne podmioty będące najemcami lokalów. Strony oświadczają, że okoliczność ta nie stanowi naruszenia niniejszej umowy przez Zleceniobiorcę.</w:t>
      </w:r>
    </w:p>
    <w:p w:rsidR="00000000" w:rsidDel="00000000" w:rsidP="00000000" w:rsidRDefault="00000000" w:rsidRPr="00000000" w14:paraId="0000007A">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27" w:before="0" w:line="240" w:lineRule="auto"/>
        <w:ind w:left="397" w:right="0" w:hanging="340"/>
        <w:jc w:val="both"/>
        <w:rPr>
          <w:rFonts w:ascii="Calibri" w:cs="Calibri" w:eastAsia="Calibri" w:hAnsi="Calibri"/>
          <w:b w:val="0"/>
          <w:bCs w:val="0"/>
          <w:i w:val="0"/>
          <w:iCs w:val="0"/>
          <w:smallCaps w:val="0"/>
          <w:strike w:val="0"/>
          <w:color w:val="000000"/>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Zleceniobiorca nie ma obowiązku uzyskiwania zgody ani informowania Zleceniodawcy o nawiązaniu lub rozwiązaniu umów najmu z innymi podmiotami użytkującymi nieruchomość, o której mowa w ust. 2 ani przekazania Zleceniodawcy jakichkolwiek danych, indywidualnych lub zbiorczych, w tym zakresie.</w:t>
      </w:r>
    </w:p>
    <w:p w:rsidR="00000000" w:rsidDel="00000000" w:rsidP="00000000" w:rsidRDefault="00000000" w:rsidRPr="00000000" w14:paraId="0000007B">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27" w:before="0" w:line="240" w:lineRule="auto"/>
        <w:ind w:left="397" w:right="0" w:hanging="340"/>
        <w:jc w:val="both"/>
        <w:rPr>
          <w:rFonts w:ascii="Calibri" w:cs="Calibri" w:eastAsia="Calibri" w:hAnsi="Calibri"/>
          <w:b w:val="0"/>
          <w:bCs w:val="0"/>
          <w:i w:val="0"/>
          <w:iCs w:val="0"/>
          <w:smallCaps w:val="0"/>
          <w:strike w:val="0"/>
          <w:color w:val="000000"/>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Zleceniodawca zobowiązuje się do korzystania z lokalu będącego przedmiotem umowy w celu niewykraczającym poza: rejestrację działalności gospodarczej pod adresem podnajmowanej nieruchomości i wskazywanie adresu podnajmowanej nieruchomości jako adres do korespondencji, chyba że odrębne umowy pomiędzy stronami stanowią inaczej.</w:t>
      </w:r>
    </w:p>
    <w:p w:rsidR="00000000" w:rsidDel="00000000" w:rsidP="00000000" w:rsidRDefault="00000000" w:rsidRPr="00000000" w14:paraId="0000007C">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397" w:right="0" w:hanging="340"/>
        <w:jc w:val="both"/>
        <w:rPr>
          <w:rFonts w:ascii="Calibri" w:cs="Calibri" w:eastAsia="Calibri" w:hAnsi="Calibri"/>
          <w:b w:val="0"/>
          <w:bCs w:val="0"/>
          <w:i w:val="0"/>
          <w:iCs w:val="0"/>
          <w:smallCaps w:val="0"/>
          <w:strike w:val="0"/>
          <w:color w:val="000000"/>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Zleceniodawca nie może przenieść praw wynikających z niniejszej Umowy na inny podmiot.</w:t>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 2</w:t>
      </w:r>
    </w:p>
    <w:p w:rsidR="00000000" w:rsidDel="00000000" w:rsidP="00000000" w:rsidRDefault="00000000" w:rsidRPr="00000000" w14:paraId="0000007F">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27" w:before="0" w:line="240" w:lineRule="auto"/>
        <w:ind w:left="397" w:right="0" w:hanging="340"/>
        <w:jc w:val="left"/>
        <w:rPr>
          <w:rFonts w:ascii="Times New Roman" w:cs="Times New Roman" w:eastAsia="Times New Roman" w:hAnsi="Times New Roman"/>
          <w:b w:val="0"/>
          <w:bCs w:val="0"/>
          <w:i w:val="0"/>
          <w:iCs w:val="0"/>
          <w:smallCaps w:val="0"/>
          <w:strike w:val="0"/>
          <w:color w:val="000000"/>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W ramach usługi „Wirtualne Biuro” Zleceniobiorca zobowiązuje się do wykonania czynności właściwych dla wybranego przez Zleceniodawcę pakietu: ……………………………………..</w:t>
      </w:r>
      <w:r w:rsidDel="00000000" w:rsidR="00000000" w:rsidRPr="00000000">
        <w:rPr>
          <w:rFonts w:ascii="Calibri" w:cs="Calibri" w:eastAsia="Calibri" w:hAnsi="Calibri"/>
          <w:b w:val="0"/>
          <w:bCs w:val="0"/>
          <w:i w:val="0"/>
          <w:iCs w:val="0"/>
          <w:smallCaps w:val="0"/>
          <w:strike w:val="0"/>
          <w:color w:val="000000"/>
          <w:u w:val="none"/>
          <w:shd w:fill="auto" w:val="clear"/>
          <w:vertAlign w:val="superscript"/>
        </w:rPr>
        <w:footnoteReference w:customMarkFollows="0" w:id="0"/>
      </w:r>
      <w:r w:rsidDel="00000000" w:rsidR="00000000" w:rsidRPr="00000000">
        <w:rPr>
          <w:rtl w:val="0"/>
        </w:rPr>
      </w:r>
    </w:p>
    <w:p w:rsidR="00000000" w:rsidDel="00000000" w:rsidP="00000000" w:rsidRDefault="00000000" w:rsidRPr="00000000" w14:paraId="00000080">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27" w:before="0" w:line="240" w:lineRule="auto"/>
        <w:ind w:left="397" w:right="0" w:hanging="340"/>
        <w:jc w:val="left"/>
        <w:rPr>
          <w:rFonts w:ascii="Calibri" w:cs="Calibri" w:eastAsia="Calibri" w:hAnsi="Calibri"/>
          <w:b w:val="0"/>
          <w:bCs w:val="0"/>
          <w:i w:val="0"/>
          <w:iCs w:val="0"/>
          <w:smallCaps w:val="0"/>
          <w:strike w:val="0"/>
          <w:color w:val="000000"/>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Strony ustalają następujące kanały komunikacji:</w:t>
      </w:r>
    </w:p>
    <w:tbl>
      <w:tblPr>
        <w:tblStyle w:val="Table1"/>
        <w:tblW w:w="9638.0" w:type="dxa"/>
        <w:jc w:val="left"/>
        <w:tblInd w:w="-53.0" w:type="dxa"/>
        <w:tblBorders>
          <w:top w:color="000000" w:space="0" w:sz="4" w:val="single"/>
          <w:left w:color="000000" w:space="0" w:sz="4" w:val="single"/>
          <w:bottom w:color="000000" w:space="0" w:sz="4" w:val="single"/>
          <w:insideH w:color="000000" w:space="0" w:sz="4" w:val="single"/>
        </w:tblBorders>
        <w:tblLayout w:type="fixed"/>
        <w:tblLook w:val="0000"/>
      </w:tblPr>
      <w:tblGrid>
        <w:gridCol w:w="1920"/>
        <w:gridCol w:w="3859"/>
        <w:gridCol w:w="3859"/>
        <w:tblGridChange w:id="0">
          <w:tblGrid>
            <w:gridCol w:w="1920"/>
            <w:gridCol w:w="3859"/>
            <w:gridCol w:w="3859"/>
          </w:tblGrid>
        </w:tblGridChange>
      </w:tblGrid>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Zleceniodawca</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Zleceniobiorca</w:t>
            </w:r>
          </w:p>
        </w:tc>
      </w:tr>
      <w:tr>
        <w:trPr>
          <w:cantSplit w:val="0"/>
          <w:tblHeader w:val="0"/>
        </w:trPr>
        <w:tc>
          <w:tcPr>
            <w:tcBorders>
              <w:left w:color="000000" w:space="0" w:sz="4" w:val="single"/>
              <w:bottom w:color="000000" w:space="0" w:sz="4" w:val="single"/>
            </w:tcBorders>
            <w:shd w:fill="auto" w:val="clear"/>
          </w:tcPr>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Numer telefonu</w:t>
            </w:r>
          </w:p>
        </w:tc>
        <w:tc>
          <w:tcPr>
            <w:tcBorders>
              <w:left w:color="000000" w:space="0" w:sz="4" w:val="single"/>
              <w:bottom w:color="000000" w:space="0" w:sz="4" w:val="single"/>
            </w:tcBorders>
            <w:shd w:fill="auto" w:val="clear"/>
          </w:tcPr>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u w:val="none"/>
                <w:shd w:fill="auto" w:val="clear"/>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+48 690 883 218</w:t>
            </w:r>
          </w:p>
        </w:tc>
      </w:tr>
      <w:tr>
        <w:trPr>
          <w:cantSplit w:val="0"/>
          <w:tblHeader w:val="0"/>
        </w:trPr>
        <w:tc>
          <w:tcPr>
            <w:tcBorders>
              <w:left w:color="000000" w:space="0" w:sz="4" w:val="single"/>
              <w:bottom w:color="000000" w:space="0" w:sz="4" w:val="single"/>
            </w:tcBorders>
            <w:shd w:fill="auto" w:val="clear"/>
          </w:tcPr>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Adres e-mail</w:t>
            </w:r>
          </w:p>
        </w:tc>
        <w:tc>
          <w:tcPr>
            <w:tcBorders>
              <w:left w:color="000000" w:space="0" w:sz="4" w:val="single"/>
              <w:bottom w:color="000000" w:space="0" w:sz="4" w:val="single"/>
            </w:tcBorders>
            <w:shd w:fill="auto" w:val="clear"/>
          </w:tcPr>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u w:val="none"/>
                <w:shd w:fill="auto" w:val="clear"/>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administracja@centrumaktywnosci.eu</w:t>
            </w:r>
          </w:p>
        </w:tc>
      </w:tr>
      <w:tr>
        <w:trPr>
          <w:cantSplit w:val="0"/>
          <w:tblHeader w:val="0"/>
        </w:trPr>
        <w:tc>
          <w:tcPr>
            <w:tcBorders>
              <w:left w:color="000000" w:space="0" w:sz="4" w:val="single"/>
              <w:bottom w:color="000000" w:space="0" w:sz="4" w:val="single"/>
            </w:tcBorders>
            <w:shd w:fill="auto" w:val="clear"/>
          </w:tcPr>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Adres do doręczeń</w:t>
            </w:r>
          </w:p>
        </w:tc>
        <w:tc>
          <w:tcPr>
            <w:tcBorders>
              <w:left w:color="000000" w:space="0" w:sz="4" w:val="single"/>
              <w:bottom w:color="000000" w:space="0" w:sz="4" w:val="single"/>
            </w:tcBorders>
            <w:shd w:fill="auto" w:val="clear"/>
          </w:tcPr>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u w:val="none"/>
                <w:shd w:fill="auto" w:val="clear"/>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Rynek 2, 43-190 Mikołów</w:t>
            </w:r>
          </w:p>
        </w:tc>
      </w:tr>
    </w:tbl>
    <w:p w:rsidR="00000000" w:rsidDel="00000000" w:rsidP="00000000" w:rsidRDefault="00000000" w:rsidRPr="00000000" w14:paraId="0000008D">
      <w:pPr>
        <w:jc w:val="center"/>
        <w:rPr>
          <w:rFonts w:ascii="Calibri" w:cs="Calibri" w:eastAsia="Calibri" w:hAnsi="Calibri"/>
        </w:rPr>
      </w:pPr>
      <w:r w:rsidDel="00000000" w:rsidR="00000000" w:rsidRPr="00000000">
        <w:rPr>
          <w:rtl w:val="0"/>
        </w:rPr>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 3</w:t>
      </w:r>
    </w:p>
    <w:p w:rsidR="00000000" w:rsidDel="00000000" w:rsidP="00000000" w:rsidRDefault="00000000" w:rsidRPr="00000000" w14:paraId="0000008F">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25" w:before="0" w:line="240" w:lineRule="auto"/>
        <w:ind w:left="397" w:right="0" w:hanging="340"/>
        <w:jc w:val="both"/>
        <w:rPr>
          <w:rFonts w:ascii="Times New Roman" w:cs="Times New Roman" w:eastAsia="Times New Roman" w:hAnsi="Times New Roman"/>
          <w:b w:val="0"/>
          <w:bCs w:val="0"/>
          <w:i w:val="0"/>
          <w:iCs w:val="0"/>
          <w:smallCaps w:val="0"/>
          <w:strike w:val="0"/>
          <w:color w:val="000000"/>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Z tytułu wykonania zleconych czynności określonych w § 1 i 2 niniejszej umowy przez czas trwania umowy Zleceniobiorca otrzyma miesięczne wynagrodzenie netto zgodnie z wybranym zakresem usług i cennikiem w wysokości: ………… zł (słownie: …………….. złotych) miesięcznie powiększone o należny podatek VAT.</w:t>
      </w:r>
      <w:r w:rsidDel="00000000" w:rsidR="00000000" w:rsidRPr="00000000">
        <w:rPr>
          <w:rtl w:val="0"/>
        </w:rPr>
      </w:r>
    </w:p>
    <w:p w:rsidR="00000000" w:rsidDel="00000000" w:rsidP="00000000" w:rsidRDefault="00000000" w:rsidRPr="00000000" w14:paraId="00000090">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25" w:before="0" w:line="240" w:lineRule="auto"/>
        <w:ind w:left="397" w:right="0" w:hanging="340"/>
        <w:jc w:val="both"/>
        <w:rPr>
          <w:rFonts w:ascii="Times New Roman" w:cs="Times New Roman" w:eastAsia="Times New Roman" w:hAnsi="Times New Roman"/>
          <w:b w:val="0"/>
          <w:bCs w:val="0"/>
          <w:i w:val="0"/>
          <w:iCs w:val="0"/>
          <w:smallCaps w:val="0"/>
          <w:strike w:val="0"/>
          <w:color w:val="000000"/>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Wynagrodzenie będzie płacone z góry za miesiąc/rok</w:t>
      </w:r>
      <w:r w:rsidDel="00000000" w:rsidR="00000000" w:rsidRPr="00000000">
        <w:rPr>
          <w:rFonts w:ascii="Calibri" w:cs="Calibri" w:eastAsia="Calibri" w:hAnsi="Calibri"/>
          <w:b w:val="0"/>
          <w:bCs w:val="0"/>
          <w:i w:val="0"/>
          <w:iCs w:val="0"/>
          <w:smallCaps w:val="0"/>
          <w:strike w:val="0"/>
          <w:color w:val="000000"/>
          <w:u w:val="none"/>
          <w:shd w:fill="auto" w:val="clear"/>
          <w:vertAlign w:val="superscript"/>
        </w:rPr>
        <w:footnoteReference w:customMarkFollows="0" w:id="1"/>
      </w: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 na podstawie faktur VAT wystawionych przez Zleceniobiorcę, w terminie 7 dni od daty ich wystawienia.</w:t>
      </w:r>
      <w:r w:rsidDel="00000000" w:rsidR="00000000" w:rsidRPr="00000000">
        <w:rPr>
          <w:rtl w:val="0"/>
        </w:rPr>
      </w:r>
    </w:p>
    <w:p w:rsidR="00000000" w:rsidDel="00000000" w:rsidP="00000000" w:rsidRDefault="00000000" w:rsidRPr="00000000" w14:paraId="00000091">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25" w:before="0" w:line="240" w:lineRule="auto"/>
        <w:ind w:left="397" w:right="0" w:hanging="340"/>
        <w:jc w:val="both"/>
        <w:rPr>
          <w:rFonts w:ascii="Calibri" w:cs="Calibri" w:eastAsia="Calibri" w:hAnsi="Calibri"/>
          <w:b w:val="0"/>
          <w:bCs w:val="0"/>
          <w:i w:val="0"/>
          <w:iCs w:val="0"/>
          <w:smallCaps w:val="0"/>
          <w:strike w:val="0"/>
          <w:color w:val="000000"/>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Płatność będzie realizowana na rachunek bankowy Zleceniobiorcy w Nest Bank, o numerze: 54 2530 0008 2100 1073 9798 0001.</w:t>
      </w:r>
    </w:p>
    <w:p w:rsidR="00000000" w:rsidDel="00000000" w:rsidP="00000000" w:rsidRDefault="00000000" w:rsidRPr="00000000" w14:paraId="00000092">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25" w:before="0" w:line="240" w:lineRule="auto"/>
        <w:ind w:left="397" w:right="0" w:hanging="340"/>
        <w:jc w:val="both"/>
        <w:rPr>
          <w:rFonts w:ascii="Calibri" w:cs="Calibri" w:eastAsia="Calibri" w:hAnsi="Calibri"/>
          <w:b w:val="0"/>
          <w:bCs w:val="0"/>
          <w:i w:val="0"/>
          <w:iCs w:val="0"/>
          <w:smallCaps w:val="0"/>
          <w:strike w:val="0"/>
          <w:color w:val="000000"/>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Zleceniobiorcy przysługuje prawo naliczenia odsetek ustawowych za opóźnienie w spełnieniu świadczenia przez Zleceniodawcę.</w:t>
      </w:r>
    </w:p>
    <w:p w:rsidR="00000000" w:rsidDel="00000000" w:rsidP="00000000" w:rsidRDefault="00000000" w:rsidRPr="00000000" w14:paraId="00000093">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25" w:before="0" w:line="240" w:lineRule="auto"/>
        <w:ind w:left="397" w:right="0" w:hanging="340"/>
        <w:jc w:val="both"/>
        <w:rPr>
          <w:rFonts w:ascii="Calibri" w:cs="Calibri" w:eastAsia="Calibri" w:hAnsi="Calibri"/>
          <w:b w:val="0"/>
          <w:bCs w:val="0"/>
          <w:i w:val="0"/>
          <w:iCs w:val="0"/>
          <w:smallCaps w:val="0"/>
          <w:strike w:val="0"/>
          <w:color w:val="000000"/>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Zleceniobiorcy przysługuje prawo wypowiedzenia umowy bez zachowania okresu wypowiedzenia, jeżeli Zleceniodawca zalegałby z opłatą, o której mowa w ust. 1 więcej niż za okres dwóch miesięcy oraz w przypadkach wykorzystywania udostępnionego adresu w sposób sprzeczny z treścią niniejszej umowy oraz Regulaminem „Wirtualnego Biura” prowadzonego przez Związek Stowarzyszeń Centrum Aktywności w Mikołowie, a także w przypadku narażenia przez Zleceniodawcę dobrego imienia Zleceniobiorcy.</w:t>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 4</w:t>
      </w:r>
    </w:p>
    <w:p w:rsidR="00000000" w:rsidDel="00000000" w:rsidP="00000000" w:rsidRDefault="00000000" w:rsidRPr="00000000" w14:paraId="00000096">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27" w:before="0" w:line="240" w:lineRule="auto"/>
        <w:ind w:left="397" w:right="0" w:hanging="340"/>
        <w:jc w:val="both"/>
        <w:rPr>
          <w:rFonts w:ascii="Calibri" w:cs="Calibri" w:eastAsia="Calibri" w:hAnsi="Calibri"/>
          <w:b w:val="0"/>
          <w:bCs w:val="0"/>
          <w:i w:val="0"/>
          <w:iCs w:val="0"/>
          <w:smallCaps w:val="0"/>
          <w:strike w:val="0"/>
          <w:color w:val="000000"/>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Zleceniodawca zobowiązuje się dochować należytej staranności przy wykonywaniu przedmiotu niniejszej umowy.</w:t>
      </w:r>
    </w:p>
    <w:p w:rsidR="00000000" w:rsidDel="00000000" w:rsidP="00000000" w:rsidRDefault="00000000" w:rsidRPr="00000000" w14:paraId="00000097">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27" w:before="0" w:line="240" w:lineRule="auto"/>
        <w:ind w:left="397" w:right="0" w:hanging="340"/>
        <w:jc w:val="both"/>
        <w:rPr>
          <w:rFonts w:ascii="Calibri" w:cs="Calibri" w:eastAsia="Calibri" w:hAnsi="Calibri"/>
          <w:b w:val="0"/>
          <w:bCs w:val="0"/>
          <w:i w:val="0"/>
          <w:iCs w:val="0"/>
          <w:smallCaps w:val="0"/>
          <w:strike w:val="0"/>
          <w:color w:val="000000"/>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Zleceniodawca zobowiązuje się do systematycznego odbioru korespondencji kierowanej do Zleceniodawcy a przychodzącej na adres Zleceniobiorcy.</w:t>
      </w:r>
    </w:p>
    <w:p w:rsidR="00000000" w:rsidDel="00000000" w:rsidP="00000000" w:rsidRDefault="00000000" w:rsidRPr="00000000" w14:paraId="00000098">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0" w:lineRule="auto"/>
        <w:ind w:left="397" w:right="0" w:hanging="340"/>
        <w:jc w:val="both"/>
        <w:rPr>
          <w:rFonts w:ascii="Calibri" w:cs="Calibri" w:eastAsia="Calibri" w:hAnsi="Calibri"/>
          <w:b w:val="0"/>
          <w:bCs w:val="0"/>
          <w:i w:val="0"/>
          <w:iCs w:val="0"/>
          <w:smallCaps w:val="0"/>
          <w:strike w:val="0"/>
          <w:color w:val="000000"/>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Zleceniobiorca nie odpowiada za ewentualne szkody, w tym rzeczywiste straty czy utracone korzyści powstałe w wyniku nie odbierania przez Zleceniodawcę w terminie przesyłek.</w:t>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 5</w:t>
      </w:r>
    </w:p>
    <w:p w:rsidR="00000000" w:rsidDel="00000000" w:rsidP="00000000" w:rsidRDefault="00000000" w:rsidRPr="00000000" w14:paraId="0000009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7" w:before="0" w:line="240" w:lineRule="auto"/>
        <w:ind w:left="397" w:right="0" w:hanging="340"/>
        <w:jc w:val="both"/>
        <w:rPr>
          <w:rFonts w:ascii="Calibri" w:cs="Calibri" w:eastAsia="Calibri" w:hAnsi="Calibri"/>
          <w:b w:val="0"/>
          <w:bCs w:val="0"/>
          <w:i w:val="0"/>
          <w:iCs w:val="0"/>
          <w:smallCaps w:val="0"/>
          <w:strike w:val="0"/>
          <w:color w:val="000000"/>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Umowa zostaje zawarta na czas określony od dnia …………………….... do dnia ……………….……..</w:t>
      </w:r>
    </w:p>
    <w:p w:rsidR="00000000" w:rsidDel="00000000" w:rsidP="00000000" w:rsidRDefault="00000000" w:rsidRPr="00000000" w14:paraId="0000009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7" w:before="0" w:line="240" w:lineRule="auto"/>
        <w:ind w:left="397" w:right="0" w:hanging="340"/>
        <w:jc w:val="both"/>
        <w:rPr>
          <w:rFonts w:ascii="Times New Roman" w:cs="Times New Roman" w:eastAsia="Times New Roman" w:hAnsi="Times New Roman"/>
          <w:b w:val="0"/>
          <w:bCs w:val="0"/>
          <w:i w:val="0"/>
          <w:iCs w:val="0"/>
          <w:smallCaps w:val="0"/>
          <w:strike w:val="0"/>
          <w:color w:val="000000"/>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Każda ze stron może wypowiedzieć niniejszą umowę z miesięcznym okresem wypowiedzenia liczonym od ostatniego dnia miesiąca, w którym nastąpiło wypowiedzenie umowy, z zastrzeżeniem zapisów § 3 ust. 5. W przypadku płatności rocznej Zleceniobiorca zachowuje prawo do całości wynagrodzenia za roczny okres obowiązywania umowy.</w:t>
      </w:r>
      <w:r w:rsidDel="00000000" w:rsidR="00000000" w:rsidRPr="00000000">
        <w:rPr>
          <w:rtl w:val="0"/>
        </w:rPr>
      </w:r>
    </w:p>
    <w:p w:rsidR="00000000" w:rsidDel="00000000" w:rsidP="00000000" w:rsidRDefault="00000000" w:rsidRPr="00000000" w14:paraId="0000009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7" w:before="0" w:line="240" w:lineRule="auto"/>
        <w:ind w:left="397" w:right="0" w:hanging="340"/>
        <w:jc w:val="both"/>
        <w:rPr>
          <w:rFonts w:ascii="Calibri" w:cs="Calibri" w:eastAsia="Calibri" w:hAnsi="Calibri"/>
          <w:b w:val="0"/>
          <w:bCs w:val="0"/>
          <w:i w:val="0"/>
          <w:iCs w:val="0"/>
          <w:smallCaps w:val="0"/>
          <w:strike w:val="0"/>
          <w:color w:val="000000"/>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W przypadku wypowiedzenia, rozwiązania niniejszej umowy lub upływu terminu na jaki została zawarta Zleceniodawca zobowiązany jest do:</w:t>
      </w:r>
    </w:p>
    <w:p w:rsidR="00000000" w:rsidDel="00000000" w:rsidP="00000000" w:rsidRDefault="00000000" w:rsidRPr="00000000" w14:paraId="0000009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7" w:before="0" w:line="240" w:lineRule="auto"/>
        <w:ind w:left="737" w:right="0" w:hanging="340"/>
        <w:jc w:val="both"/>
        <w:rPr>
          <w:rFonts w:ascii="Calibri" w:cs="Calibri" w:eastAsia="Calibri" w:hAnsi="Calibri"/>
          <w:b w:val="0"/>
          <w:bCs w:val="0"/>
          <w:i w:val="0"/>
          <w:iCs w:val="0"/>
          <w:smallCaps w:val="0"/>
          <w:strike w:val="0"/>
          <w:color w:val="000000"/>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odbioru wszystkich dokumentów związanych z przedmiotem umowy od Zleceniobiorcy do dnia zakończenia obowiązywania umowy;</w:t>
      </w:r>
    </w:p>
    <w:p w:rsidR="00000000" w:rsidDel="00000000" w:rsidP="00000000" w:rsidRDefault="00000000" w:rsidRPr="00000000" w14:paraId="0000009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37" w:right="0" w:hanging="340"/>
        <w:jc w:val="both"/>
        <w:rPr>
          <w:rFonts w:ascii="Calibri" w:cs="Calibri" w:eastAsia="Calibri" w:hAnsi="Calibri"/>
          <w:b w:val="0"/>
          <w:bCs w:val="0"/>
          <w:i w:val="0"/>
          <w:iCs w:val="0"/>
          <w:smallCaps w:val="0"/>
          <w:strike w:val="0"/>
          <w:color w:val="000000"/>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wykreślenia w terminie dwóch tygodni ze wszystkich rejestrów dotychczasowego adresu udostępnionego w ramach umowy i zgłoszenia tego faktu stosownym organom rejestrowym, podatkowym, ubezpieczeniowym i sądowym;</w:t>
      </w:r>
    </w:p>
    <w:p w:rsidR="00000000" w:rsidDel="00000000" w:rsidP="00000000" w:rsidRDefault="00000000" w:rsidRPr="00000000" w14:paraId="000000A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37" w:right="0" w:hanging="340"/>
        <w:jc w:val="both"/>
        <w:rPr>
          <w:rFonts w:ascii="Calibri" w:cs="Calibri" w:eastAsia="Calibri" w:hAnsi="Calibri"/>
          <w:b w:val="0"/>
          <w:bCs w:val="0"/>
          <w:i w:val="0"/>
          <w:iCs w:val="0"/>
          <w:smallCaps w:val="0"/>
          <w:strike w:val="0"/>
          <w:color w:val="000000"/>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nie posługiwania się tym adresem wskazanym w niniejszej umowie w żadnym obszarze swojej działalności.</w:t>
      </w:r>
    </w:p>
    <w:p w:rsidR="00000000" w:rsidDel="00000000" w:rsidP="00000000" w:rsidRDefault="00000000" w:rsidRPr="00000000" w14:paraId="000000A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397" w:right="0" w:hanging="340"/>
        <w:jc w:val="both"/>
        <w:rPr>
          <w:rFonts w:ascii="Times New Roman" w:cs="Times New Roman" w:eastAsia="Times New Roman" w:hAnsi="Times New Roman"/>
          <w:b w:val="0"/>
          <w:bCs w:val="0"/>
          <w:i w:val="0"/>
          <w:iCs w:val="0"/>
          <w:smallCaps w:val="0"/>
          <w:strike w:val="0"/>
          <w:color w:val="000000"/>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W przypadku niewypełnienia warunków określonych w § 5 ust. 3 Zleceniobiorca obciąży Zleceniodawcę opłatą z tytułu bezumownego korzystania z adresu za okres od zakończenia obowiązywania umowy do momentu wykreślenia adresu z odpowiedniego rejestru, w wysokości czterokrotności miesięcznej opłaty wynikającej z zawartej umowy oraz dokona pisemnego zgłoszenia faktu zakończenia obowiązywania umowy i nieaktualności używanego adresu do organów rejestrowych, ubezpieczeniowych, podatkowych, sądowych wykorzystujących w korespondencji nieaktualny adres Zleceniodawcy, obciążając Zleceniodawcę kosztami przygotowania i wysyłki ww. korespondencji.</w:t>
      </w:r>
      <w:r w:rsidDel="00000000" w:rsidR="00000000" w:rsidRPr="00000000">
        <w:rPr>
          <w:rtl w:val="0"/>
        </w:rPr>
      </w:r>
    </w:p>
    <w:p w:rsidR="00000000" w:rsidDel="00000000" w:rsidP="00000000" w:rsidRDefault="00000000" w:rsidRPr="00000000" w14:paraId="000000A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397" w:right="0" w:hanging="340"/>
        <w:jc w:val="both"/>
        <w:rPr>
          <w:rFonts w:ascii="Times New Roman" w:cs="Times New Roman" w:eastAsia="Times New Roman" w:hAnsi="Times New Roman"/>
          <w:b w:val="0"/>
          <w:bCs w:val="0"/>
          <w:i w:val="0"/>
          <w:iCs w:val="0"/>
          <w:smallCaps w:val="0"/>
          <w:strike w:val="0"/>
          <w:color w:val="000000"/>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W przypadku opłacenia umowy na kolejny okres, Zleceniobiorca potwierdzi przedłużenie okresu jej obowiązywania w wiadomości e-mail lub poprzez odpowiedni zapis na fakturze VAT.</w:t>
      </w:r>
      <w:r w:rsidDel="00000000" w:rsidR="00000000" w:rsidRPr="00000000">
        <w:rPr>
          <w:rtl w:val="0"/>
        </w:rPr>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 6</w:t>
      </w:r>
    </w:p>
    <w:p w:rsidR="00000000" w:rsidDel="00000000" w:rsidP="00000000" w:rsidRDefault="00000000" w:rsidRPr="00000000" w14:paraId="000000A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7" w:before="0" w:line="240" w:lineRule="auto"/>
        <w:ind w:left="397" w:right="0" w:hanging="340"/>
        <w:jc w:val="left"/>
        <w:rPr>
          <w:rFonts w:ascii="Calibri" w:cs="Calibri" w:eastAsia="Calibri" w:hAnsi="Calibri"/>
          <w:b w:val="0"/>
          <w:bCs w:val="0"/>
          <w:i w:val="0"/>
          <w:iCs w:val="0"/>
          <w:smallCaps w:val="0"/>
          <w:strike w:val="0"/>
          <w:color w:val="000000"/>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W razie zaistnienia istotnej zmiany okoliczności powodującej, że wykonanie umowy nie leży w istotnym interesie Zleceniobiorcy, a czego nie można było przewidzieć w chwili zawarcia umowy, Zleceniobiorca może odstąpić od umowy w terminie 7 dni od powzięcia wiadomości o tych okolicznościach.</w:t>
      </w:r>
    </w:p>
    <w:p w:rsidR="00000000" w:rsidDel="00000000" w:rsidP="00000000" w:rsidRDefault="00000000" w:rsidRPr="00000000" w14:paraId="000000A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397" w:right="0" w:hanging="340"/>
        <w:jc w:val="left"/>
        <w:rPr>
          <w:rFonts w:ascii="Calibri" w:cs="Calibri" w:eastAsia="Calibri" w:hAnsi="Calibri"/>
          <w:b w:val="0"/>
          <w:bCs w:val="0"/>
          <w:i w:val="0"/>
          <w:iCs w:val="0"/>
          <w:smallCaps w:val="0"/>
          <w:strike w:val="0"/>
          <w:color w:val="000000"/>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W przypadku, o którym mowa w ust.1 Zleceniobiorca może żądać wyłącznie wynagrodzenia należnego z tytułu wykonania części umowy.</w:t>
      </w:r>
    </w:p>
    <w:p w:rsidR="00000000" w:rsidDel="00000000" w:rsidP="00000000" w:rsidRDefault="00000000" w:rsidRPr="00000000" w14:paraId="000000A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397" w:right="0" w:hanging="340"/>
        <w:jc w:val="both"/>
        <w:rPr>
          <w:rFonts w:ascii="Calibri" w:cs="Calibri" w:eastAsia="Calibri" w:hAnsi="Calibri"/>
          <w:b w:val="0"/>
          <w:bCs w:val="0"/>
          <w:i w:val="0"/>
          <w:iCs w:val="0"/>
          <w:smallCaps w:val="0"/>
          <w:strike w:val="0"/>
          <w:color w:val="000000"/>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Zleceniobiorca może rozwiązać niniejszą umowę bez wypowiedzenia ze skutkiem natychmiastowym w przypadku utraty prawa do podnajmu przedmiotowej nieruchomości. W takim przypadku Zleceniodawcy przysługuje prawo do zwrotu zapłaconego wynagrodzenia proporcjonalnie do okresu w którym umowa nie będzie zrealizowana.</w:t>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 7</w:t>
      </w:r>
    </w:p>
    <w:p w:rsidR="00000000" w:rsidDel="00000000" w:rsidP="00000000" w:rsidRDefault="00000000" w:rsidRPr="00000000" w14:paraId="000000A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397" w:right="0" w:hanging="340"/>
        <w:jc w:val="both"/>
        <w:rPr>
          <w:rFonts w:ascii="Calibri" w:cs="Calibri" w:eastAsia="Calibri" w:hAnsi="Calibri"/>
          <w:b w:val="0"/>
          <w:bCs w:val="0"/>
          <w:i w:val="0"/>
          <w:iCs w:val="0"/>
          <w:smallCaps w:val="0"/>
          <w:strike w:val="0"/>
          <w:color w:val="000000"/>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Strony niniejszej umowy zobowiązują się w czasie jej trwania oraz po jej rozwiązaniu lub wygaśnięciu do zachowania poufności co do informacji, o których dowiedziały się w związku z wykonywaniem niniejszej umowy oraz informacji technicznych, technologicznych, ekonomicznych, finansowych, handlowych, prawnych i organizacyjnych dotyczących drugiej strony, niezależnie od formy przekazania tych informacji i ich źródła, o ile bezwzględnie obowiązujące przepisy nie stanową inaczej.</w:t>
      </w:r>
    </w:p>
    <w:p w:rsidR="00000000" w:rsidDel="00000000" w:rsidP="00000000" w:rsidRDefault="00000000" w:rsidRPr="00000000" w14:paraId="000000AB">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397" w:right="0" w:hanging="340"/>
        <w:jc w:val="both"/>
        <w:rPr>
          <w:rFonts w:ascii="Times New Roman" w:cs="Times New Roman" w:eastAsia="Times New Roman" w:hAnsi="Times New Roman"/>
          <w:b w:val="0"/>
          <w:bCs w:val="0"/>
          <w:i w:val="0"/>
          <w:iCs w:val="0"/>
          <w:smallCaps w:val="0"/>
          <w:strike w:val="0"/>
          <w:color w:val="000000"/>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Strony niniejszej umowy wyrażają zgodę na wykorzystywanie swojej firmy (nazwy, logotypu) oraz informacji o niej do celów informacyjnych i marketingowych, w tym na zamieszczenie na stronach internetowych Zleceniodawcy i Zleceniobiorcy, przy czym strony zobowiązują się dostarczyć sobie nawzajem logotyp oraz krótki opis działalności firmy (do 150 znaków) w terminie do 5 dni roboczych od dnia podpisania Umowy.</w:t>
      </w:r>
      <w:r w:rsidDel="00000000" w:rsidR="00000000" w:rsidRPr="00000000">
        <w:rPr>
          <w:rtl w:val="0"/>
        </w:rPr>
      </w:r>
    </w:p>
    <w:p w:rsidR="00000000" w:rsidDel="00000000" w:rsidP="00000000" w:rsidRDefault="00000000" w:rsidRPr="00000000" w14:paraId="000000AC">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397" w:right="0" w:hanging="340"/>
        <w:jc w:val="both"/>
        <w:rPr>
          <w:rFonts w:ascii="Times New Roman" w:cs="Times New Roman" w:eastAsia="Times New Roman" w:hAnsi="Times New Roman"/>
          <w:b w:val="0"/>
          <w:bCs w:val="0"/>
          <w:i w:val="0"/>
          <w:iCs w:val="0"/>
          <w:smallCaps w:val="0"/>
          <w:strike w:val="0"/>
          <w:color w:val="000000"/>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Strony niniejszej umowy wyrażają zgodę na nieodpłatne zamieszczenie tekstów/informacji/grafik dotyczących swojej firmy na stronach internetowych oraz materiałach promocyjnych stron w zakresie informowania o współpracy pomiędzy podmiotami.</w:t>
      </w:r>
      <w:r w:rsidDel="00000000" w:rsidR="00000000" w:rsidRPr="00000000">
        <w:rPr>
          <w:rtl w:val="0"/>
        </w:rPr>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 8</w:t>
      </w:r>
    </w:p>
    <w:p w:rsidR="00000000" w:rsidDel="00000000" w:rsidP="00000000" w:rsidRDefault="00000000" w:rsidRPr="00000000" w14:paraId="000000AF">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27" w:before="0" w:line="240" w:lineRule="auto"/>
        <w:ind w:left="397" w:right="0" w:hanging="340"/>
        <w:jc w:val="both"/>
        <w:rPr>
          <w:rFonts w:ascii="Calibri" w:cs="Calibri" w:eastAsia="Calibri" w:hAnsi="Calibri"/>
          <w:b w:val="0"/>
          <w:bCs w:val="0"/>
          <w:i w:val="0"/>
          <w:iCs w:val="0"/>
          <w:smallCaps w:val="0"/>
          <w:strike w:val="0"/>
          <w:color w:val="000000"/>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Usługa „Wirtualnego Biura” nie stanowi usługi odbioru poczty.</w:t>
      </w:r>
    </w:p>
    <w:p w:rsidR="00000000" w:rsidDel="00000000" w:rsidP="00000000" w:rsidRDefault="00000000" w:rsidRPr="00000000" w14:paraId="000000B0">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397" w:right="0" w:hanging="340"/>
        <w:jc w:val="both"/>
        <w:rPr>
          <w:rFonts w:ascii="Calibri" w:cs="Calibri" w:eastAsia="Calibri" w:hAnsi="Calibri"/>
          <w:b w:val="0"/>
          <w:bCs w:val="0"/>
          <w:i w:val="0"/>
          <w:iCs w:val="0"/>
          <w:smallCaps w:val="0"/>
          <w:strike w:val="0"/>
          <w:color w:val="000000"/>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Zleceniobiorca nie ponosi odpowiedzialności za odbiór poczty przez Zleceniodawcę wobec doręczającego pocztę Zleceniodawcy, jak również wobec osób trzecich.</w:t>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 9</w:t>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Integralną część umowy stanowi Regulaminem „Wirtualnego Biura” prowadzonego przez Związek Stowarzyszeń Centrum Aktywności w Mikołowie wraz z załącznikami.</w:t>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 10</w:t>
      </w:r>
    </w:p>
    <w:p w:rsidR="00000000" w:rsidDel="00000000" w:rsidP="00000000" w:rsidRDefault="00000000" w:rsidRPr="00000000" w14:paraId="000000B6">
      <w:pPr>
        <w:numPr>
          <w:ilvl w:val="0"/>
          <w:numId w:val="8"/>
        </w:numPr>
        <w:ind w:left="397" w:hanging="340"/>
        <w:jc w:val="both"/>
        <w:rPr>
          <w:rFonts w:ascii="Calibri" w:cs="Calibri" w:eastAsia="Calibri" w:hAnsi="Calibri"/>
        </w:rPr>
      </w:pPr>
      <w:r w:rsidDel="00000000" w:rsidR="00000000" w:rsidRPr="00000000">
        <w:rPr>
          <w:rFonts w:ascii="Calibri" w:cs="Calibri" w:eastAsia="Calibri" w:hAnsi="Calibri"/>
          <w:rtl w:val="0"/>
        </w:rPr>
        <w:t xml:space="preserve">Dane osobowe Użytkownika „Wirtualnego Biura” przetwarzane będą przez Zleceniobiorcę celem realizacji niniejszej Umowy. Przetwarzanie danych stanowi niezbędny warunek zawarcia niniejszej Umowy i jej wykonania.</w:t>
      </w:r>
    </w:p>
    <w:p w:rsidR="00000000" w:rsidDel="00000000" w:rsidP="00000000" w:rsidRDefault="00000000" w:rsidRPr="00000000" w14:paraId="000000B7">
      <w:pPr>
        <w:numPr>
          <w:ilvl w:val="0"/>
          <w:numId w:val="8"/>
        </w:numPr>
        <w:ind w:left="397" w:hanging="340"/>
        <w:jc w:val="both"/>
        <w:rPr>
          <w:rFonts w:ascii="Calibri" w:cs="Calibri" w:eastAsia="Calibri" w:hAnsi="Calibri"/>
        </w:rPr>
      </w:pPr>
      <w:r w:rsidDel="00000000" w:rsidR="00000000" w:rsidRPr="00000000">
        <w:rPr>
          <w:rFonts w:ascii="Calibri" w:cs="Calibri" w:eastAsia="Calibri" w:hAnsi="Calibri"/>
          <w:rtl w:val="0"/>
        </w:rPr>
        <w:t xml:space="preserve">Zleceniodawca zapoznał się i akceptuje zasady przetwarzania danych osobowych przez Związek Stowarzyszeń Centrum Aktywności w Mikołowie zgodnie z Klauzulą informacyjną znajdującą się na stronie internetowej Zleceniobiorcy pod adresem: centrumaktywnosci.eu, oraz stanowiącą załącznik nr 3 do Regulaminu „Wirtualnego Biura” prowadzonego przez Związek Stowarzyszeń Centrum Aktywności w Mikołowie.</w:t>
      </w:r>
    </w:p>
    <w:p w:rsidR="00000000" w:rsidDel="00000000" w:rsidP="00000000" w:rsidRDefault="00000000" w:rsidRPr="00000000" w14:paraId="000000B8">
      <w:pPr>
        <w:numPr>
          <w:ilvl w:val="0"/>
          <w:numId w:val="8"/>
        </w:numPr>
        <w:ind w:left="397" w:hanging="340"/>
        <w:jc w:val="both"/>
        <w:rPr>
          <w:rFonts w:ascii="Calibri" w:cs="Calibri" w:eastAsia="Calibri" w:hAnsi="Calibri"/>
        </w:rPr>
      </w:pPr>
      <w:r w:rsidDel="00000000" w:rsidR="00000000" w:rsidRPr="00000000">
        <w:rPr>
          <w:rFonts w:ascii="Calibri" w:cs="Calibri" w:eastAsia="Calibri" w:hAnsi="Calibri"/>
          <w:rtl w:val="0"/>
        </w:rPr>
        <w:t xml:space="preserve">Zleceniodawca wyraża zgodę na elektroniczne wystawianie faktur za usługi Związku Stowarzyszeń „Centrum Aktywności” w Mikołowie. Właściwym do przesyłania faktur jest adres e-mail wskazany w § 2 ust. 2 umowy.</w:t>
      </w:r>
    </w:p>
    <w:p w:rsidR="00000000" w:rsidDel="00000000" w:rsidP="00000000" w:rsidRDefault="00000000" w:rsidRPr="00000000" w14:paraId="000000B9">
      <w:pPr>
        <w:ind w:left="397" w:hanging="340"/>
        <w:jc w:val="both"/>
        <w:rPr>
          <w:rFonts w:ascii="Calibri" w:cs="Calibri" w:eastAsia="Calibri" w:hAnsi="Calibri"/>
        </w:rPr>
      </w:pPr>
      <w:r w:rsidDel="00000000" w:rsidR="00000000" w:rsidRPr="00000000">
        <w:rPr>
          <w:rtl w:val="0"/>
        </w:rPr>
      </w:r>
    </w:p>
    <w:p w:rsidR="00000000" w:rsidDel="00000000" w:rsidP="00000000" w:rsidRDefault="00000000" w:rsidRPr="00000000" w14:paraId="000000BA">
      <w:pPr>
        <w:ind w:left="397" w:hanging="340"/>
        <w:jc w:val="center"/>
        <w:rPr>
          <w:rFonts w:ascii="Calibri" w:cs="Calibri" w:eastAsia="Calibri" w:hAnsi="Calibri"/>
        </w:rPr>
      </w:pPr>
      <w:r w:rsidDel="00000000" w:rsidR="00000000" w:rsidRPr="00000000">
        <w:rPr>
          <w:rFonts w:ascii="Calibri" w:cs="Calibri" w:eastAsia="Calibri" w:hAnsi="Calibri"/>
          <w:rtl w:val="0"/>
        </w:rPr>
        <w:t xml:space="preserve">§ 11</w:t>
      </w:r>
    </w:p>
    <w:p w:rsidR="00000000" w:rsidDel="00000000" w:rsidP="00000000" w:rsidRDefault="00000000" w:rsidRPr="00000000" w14:paraId="000000BB">
      <w:pPr>
        <w:numPr>
          <w:ilvl w:val="0"/>
          <w:numId w:val="9"/>
        </w:numPr>
        <w:ind w:left="397" w:hanging="340"/>
        <w:jc w:val="both"/>
        <w:rPr>
          <w:rFonts w:ascii="Calibri" w:cs="Calibri" w:eastAsia="Calibri" w:hAnsi="Calibri"/>
        </w:rPr>
      </w:pPr>
      <w:r w:rsidDel="00000000" w:rsidR="00000000" w:rsidRPr="00000000">
        <w:rPr>
          <w:rFonts w:ascii="Calibri" w:cs="Calibri" w:eastAsia="Calibri" w:hAnsi="Calibri"/>
          <w:rtl w:val="0"/>
        </w:rPr>
        <w:t xml:space="preserve">Strony oświadczają, że adresy wskazane na wstępie umowy będą adresami do wszelkich doręczeń i powiadomień, do czasu otrzymania pisemnej informacji o ewentualnych zmianach.</w:t>
      </w:r>
    </w:p>
    <w:p w:rsidR="00000000" w:rsidDel="00000000" w:rsidP="00000000" w:rsidRDefault="00000000" w:rsidRPr="00000000" w14:paraId="000000BC">
      <w:pPr>
        <w:numPr>
          <w:ilvl w:val="0"/>
          <w:numId w:val="9"/>
        </w:numPr>
        <w:ind w:left="397" w:hanging="340"/>
        <w:jc w:val="both"/>
        <w:rPr>
          <w:rFonts w:ascii="Calibri" w:cs="Calibri" w:eastAsia="Calibri" w:hAnsi="Calibri"/>
        </w:rPr>
      </w:pPr>
      <w:r w:rsidDel="00000000" w:rsidR="00000000" w:rsidRPr="00000000">
        <w:rPr>
          <w:rFonts w:ascii="Calibri" w:cs="Calibri" w:eastAsia="Calibri" w:hAnsi="Calibri"/>
          <w:rtl w:val="0"/>
        </w:rPr>
        <w:t xml:space="preserve">We wszelkich sprawach Strony mogą kontaktować się za pomocą poczty elektronicznej.</w:t>
      </w:r>
    </w:p>
    <w:p w:rsidR="00000000" w:rsidDel="00000000" w:rsidP="00000000" w:rsidRDefault="00000000" w:rsidRPr="00000000" w14:paraId="000000BD">
      <w:pPr>
        <w:numPr>
          <w:ilvl w:val="0"/>
          <w:numId w:val="10"/>
        </w:numPr>
        <w:ind w:left="397" w:hanging="340"/>
        <w:jc w:val="both"/>
        <w:rPr>
          <w:rFonts w:ascii="Calibri" w:cs="Calibri" w:eastAsia="Calibri" w:hAnsi="Calibri"/>
        </w:rPr>
      </w:pPr>
      <w:r w:rsidDel="00000000" w:rsidR="00000000" w:rsidRPr="00000000">
        <w:rPr>
          <w:rFonts w:ascii="Calibri" w:cs="Calibri" w:eastAsia="Calibri" w:hAnsi="Calibri"/>
          <w:rtl w:val="0"/>
        </w:rPr>
        <w:t xml:space="preserve">Strony zgodnie ustalają, iż przesyłka dwukrotnie awizowana uznana będzie za doręczoną.</w:t>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 12</w:t>
      </w:r>
    </w:p>
    <w:p w:rsidR="00000000" w:rsidDel="00000000" w:rsidP="00000000" w:rsidRDefault="00000000" w:rsidRPr="00000000" w14:paraId="000000C0">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27" w:before="0" w:line="240" w:lineRule="auto"/>
        <w:ind w:left="397" w:right="0" w:hanging="340"/>
        <w:jc w:val="both"/>
        <w:rPr>
          <w:rFonts w:ascii="Calibri" w:cs="Calibri" w:eastAsia="Calibri" w:hAnsi="Calibri"/>
          <w:b w:val="0"/>
          <w:bCs w:val="0"/>
          <w:i w:val="0"/>
          <w:iCs w:val="0"/>
          <w:smallCaps w:val="0"/>
          <w:strike w:val="0"/>
          <w:color w:val="000000"/>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Umowę sporządzono w dwóch jednobrzmiących egzemplarzach, po jednym dla każdej ze stron.</w:t>
      </w:r>
    </w:p>
    <w:p w:rsidR="00000000" w:rsidDel="00000000" w:rsidP="00000000" w:rsidRDefault="00000000" w:rsidRPr="00000000" w14:paraId="000000C1">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397" w:right="0" w:hanging="340"/>
        <w:jc w:val="both"/>
        <w:rPr>
          <w:rFonts w:ascii="Calibri" w:cs="Calibri" w:eastAsia="Calibri" w:hAnsi="Calibri"/>
          <w:b w:val="0"/>
          <w:bCs w:val="0"/>
          <w:i w:val="0"/>
          <w:iCs w:val="0"/>
          <w:smallCaps w:val="0"/>
          <w:strike w:val="0"/>
          <w:color w:val="000000"/>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Każda zmiana postanowień niniejszej umowy wymaga formy pisemnej pod rygorem nieważności.</w:t>
      </w:r>
    </w:p>
    <w:p w:rsidR="00000000" w:rsidDel="00000000" w:rsidP="00000000" w:rsidRDefault="00000000" w:rsidRPr="00000000" w14:paraId="000000C2">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27" w:before="0" w:line="240" w:lineRule="auto"/>
        <w:ind w:left="397" w:right="0" w:hanging="340"/>
        <w:jc w:val="both"/>
        <w:rPr>
          <w:rFonts w:ascii="Calibri" w:cs="Calibri" w:eastAsia="Calibri" w:hAnsi="Calibri"/>
          <w:b w:val="0"/>
          <w:bCs w:val="0"/>
          <w:i w:val="0"/>
          <w:iCs w:val="0"/>
          <w:smallCaps w:val="0"/>
          <w:strike w:val="0"/>
          <w:color w:val="000000"/>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Ewentualne spory mogące wyniknąć z niniejszej umowy będą rozstrzygane przez sąd właściwy rzeczowo dla siedziby Zleceniobiorcy.</w:t>
      </w:r>
    </w:p>
    <w:p w:rsidR="00000000" w:rsidDel="00000000" w:rsidP="00000000" w:rsidRDefault="00000000" w:rsidRPr="00000000" w14:paraId="000000C3">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397" w:right="0" w:hanging="340"/>
        <w:jc w:val="both"/>
        <w:rPr>
          <w:rFonts w:ascii="Calibri" w:cs="Calibri" w:eastAsia="Calibri" w:hAnsi="Calibri"/>
          <w:b w:val="0"/>
          <w:bCs w:val="0"/>
          <w:i w:val="0"/>
          <w:iCs w:val="0"/>
          <w:smallCaps w:val="0"/>
          <w:strike w:val="0"/>
          <w:color w:val="000000"/>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W sprawach nieuregulowanych mają zastosowanie przepisy kodeksu cywilnego, w szczególności przepisy art. 734-751 k.c.</w:t>
      </w:r>
    </w:p>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97" w:right="0" w:hanging="340"/>
        <w:jc w:val="both"/>
        <w:rPr>
          <w:rFonts w:ascii="Calibri" w:cs="Calibri" w:eastAsia="Calibri" w:hAnsi="Calibri"/>
          <w:b w:val="0"/>
          <w:bCs w:val="0"/>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u w:val="none"/>
          <w:shd w:fill="auto" w:val="clear"/>
          <w:vertAlign w:val="baseline"/>
          <w:rtl w:val="0"/>
        </w:rPr>
        <w:t xml:space="preserve">ZLECENIOBIORCA</w:t>
        <w:tab/>
        <w:tab/>
        <w:tab/>
        <w:tab/>
        <w:tab/>
        <w:t xml:space="preserve"> ZLECENIODAWCA </w:t>
        <w:tab/>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DB">
      <w:pPr>
        <w:jc w:val="right"/>
        <w:rPr>
          <w:rFonts w:ascii="Calibri" w:cs="Calibri" w:eastAsia="Calibri" w:hAnsi="Calibri"/>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Załącznik nr 2</w:t>
      </w:r>
    </w:p>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do Regulaminu „Wirtualnego Biura”</w:t>
      </w:r>
    </w:p>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bCs w:val="0"/>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DE">
      <w:pPr>
        <w:widowControl w:val="0"/>
        <w:ind w:left="143" w:firstLine="0"/>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CENNIK WIRTUALNEGO BIURA</w:t>
      </w:r>
    </w:p>
    <w:p w:rsidR="00000000" w:rsidDel="00000000" w:rsidP="00000000" w:rsidRDefault="00000000" w:rsidRPr="00000000" w14:paraId="000000DF">
      <w:pPr>
        <w:widowControl w:val="0"/>
        <w:spacing w:before="28" w:lineRule="auto"/>
        <w:rPr>
          <w:rFonts w:ascii="Calibri" w:cs="Calibri" w:eastAsia="Calibri" w:hAnsi="Calibri"/>
          <w:b w:val="1"/>
          <w:bCs w:val="1"/>
        </w:rPr>
      </w:pPr>
      <w:r w:rsidDel="00000000" w:rsidR="00000000" w:rsidRPr="00000000">
        <w:rPr>
          <w:rtl w:val="0"/>
        </w:rPr>
      </w:r>
    </w:p>
    <w:tbl>
      <w:tblPr>
        <w:tblStyle w:val="Table2"/>
        <w:tblW w:w="9644.0" w:type="dxa"/>
        <w:jc w:val="left"/>
        <w:tblInd w:w="15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11"/>
        <w:gridCol w:w="2411"/>
        <w:gridCol w:w="2411"/>
        <w:gridCol w:w="2411"/>
        <w:tblGridChange w:id="0">
          <w:tblGrid>
            <w:gridCol w:w="2411"/>
            <w:gridCol w:w="2411"/>
            <w:gridCol w:w="2411"/>
            <w:gridCol w:w="2411"/>
          </w:tblGrid>
        </w:tblGridChange>
      </w:tblGrid>
      <w:tr>
        <w:trPr>
          <w:cantSplit w:val="0"/>
          <w:trHeight w:val="380" w:hRule="atLeast"/>
          <w:tblHeader w:val="0"/>
        </w:trPr>
        <w:tc>
          <w:tcPr/>
          <w:p w:rsidR="00000000" w:rsidDel="00000000" w:rsidP="00000000" w:rsidRDefault="00000000" w:rsidRPr="00000000" w14:paraId="000000E0">
            <w:pPr>
              <w:widowControl w:val="0"/>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E1">
            <w:pPr>
              <w:widowControl w:val="0"/>
              <w:spacing w:before="55" w:lineRule="auto"/>
              <w:ind w:left="12" w:right="6" w:firstLine="0"/>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Pakiet podstawowy</w:t>
            </w:r>
          </w:p>
        </w:tc>
        <w:tc>
          <w:tcPr/>
          <w:p w:rsidR="00000000" w:rsidDel="00000000" w:rsidP="00000000" w:rsidRDefault="00000000" w:rsidRPr="00000000" w14:paraId="000000E2">
            <w:pPr>
              <w:widowControl w:val="0"/>
              <w:spacing w:before="55" w:lineRule="auto"/>
              <w:ind w:left="12" w:right="6" w:firstLine="0"/>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Pakiet komfortowy</w:t>
            </w:r>
          </w:p>
        </w:tc>
        <w:tc>
          <w:tcPr/>
          <w:p w:rsidR="00000000" w:rsidDel="00000000" w:rsidP="00000000" w:rsidRDefault="00000000" w:rsidRPr="00000000" w14:paraId="000000E3">
            <w:pPr>
              <w:widowControl w:val="0"/>
              <w:spacing w:before="55" w:lineRule="auto"/>
              <w:ind w:left="12" w:right="10" w:firstLine="0"/>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Pakiet premium</w:t>
            </w:r>
          </w:p>
        </w:tc>
      </w:tr>
      <w:tr>
        <w:trPr>
          <w:cantSplit w:val="0"/>
          <w:trHeight w:val="635" w:hRule="atLeast"/>
          <w:tblHeader w:val="0"/>
        </w:trPr>
        <w:tc>
          <w:tcPr>
            <w:vMerge w:val="restart"/>
          </w:tcPr>
          <w:p w:rsidR="00000000" w:rsidDel="00000000" w:rsidP="00000000" w:rsidRDefault="00000000" w:rsidRPr="00000000" w14:paraId="000000E4">
            <w:pPr>
              <w:widowControl w:val="0"/>
              <w:spacing w:before="40" w:lineRule="auto"/>
              <w:ind w:left="13" w:right="3" w:firstLine="0"/>
              <w:jc w:val="center"/>
              <w:rPr>
                <w:rFonts w:ascii="Calibri" w:cs="Calibri" w:eastAsia="Calibri" w:hAnsi="Calibri"/>
              </w:rPr>
            </w:pPr>
            <w:r w:rsidDel="00000000" w:rsidR="00000000" w:rsidRPr="00000000">
              <w:rPr>
                <w:rFonts w:ascii="Calibri" w:cs="Calibri" w:eastAsia="Calibri" w:hAnsi="Calibri"/>
                <w:rtl w:val="0"/>
              </w:rPr>
              <w:t xml:space="preserve">Cena</w:t>
            </w:r>
          </w:p>
        </w:tc>
        <w:tc>
          <w:tcPr/>
          <w:p w:rsidR="00000000" w:rsidDel="00000000" w:rsidP="00000000" w:rsidRDefault="00000000" w:rsidRPr="00000000" w14:paraId="000000E5">
            <w:pPr>
              <w:widowControl w:val="0"/>
              <w:spacing w:before="40" w:lineRule="auto"/>
              <w:ind w:left="505" w:right="69" w:hanging="230"/>
              <w:rPr>
                <w:rFonts w:ascii="Calibri" w:cs="Calibri" w:eastAsia="Calibri" w:hAnsi="Calibri"/>
              </w:rPr>
            </w:pPr>
            <w:r w:rsidDel="00000000" w:rsidR="00000000" w:rsidRPr="00000000">
              <w:rPr>
                <w:rFonts w:ascii="Calibri" w:cs="Calibri" w:eastAsia="Calibri" w:hAnsi="Calibri"/>
                <w:rtl w:val="0"/>
              </w:rPr>
              <w:t xml:space="preserve">60,00 zł netto/miesiąc – płatność roczna</w:t>
            </w:r>
          </w:p>
        </w:tc>
        <w:tc>
          <w:tcPr/>
          <w:p w:rsidR="00000000" w:rsidDel="00000000" w:rsidP="00000000" w:rsidRDefault="00000000" w:rsidRPr="00000000" w14:paraId="000000E6">
            <w:pPr>
              <w:widowControl w:val="0"/>
              <w:spacing w:before="40" w:lineRule="auto"/>
              <w:ind w:left="505" w:hanging="231"/>
              <w:rPr>
                <w:rFonts w:ascii="Calibri" w:cs="Calibri" w:eastAsia="Calibri" w:hAnsi="Calibri"/>
              </w:rPr>
            </w:pPr>
            <w:r w:rsidDel="00000000" w:rsidR="00000000" w:rsidRPr="00000000">
              <w:rPr>
                <w:rFonts w:ascii="Calibri" w:cs="Calibri" w:eastAsia="Calibri" w:hAnsi="Calibri"/>
                <w:rtl w:val="0"/>
              </w:rPr>
              <w:t xml:space="preserve">80,00 zł netto/miesiąc – płatność roczna</w:t>
            </w:r>
          </w:p>
        </w:tc>
        <w:tc>
          <w:tcPr/>
          <w:p w:rsidR="00000000" w:rsidDel="00000000" w:rsidP="00000000" w:rsidRDefault="00000000" w:rsidRPr="00000000" w14:paraId="000000E7">
            <w:pPr>
              <w:widowControl w:val="0"/>
              <w:spacing w:before="40" w:lineRule="auto"/>
              <w:ind w:left="500" w:hanging="286"/>
              <w:rPr>
                <w:rFonts w:ascii="Calibri" w:cs="Calibri" w:eastAsia="Calibri" w:hAnsi="Calibri"/>
              </w:rPr>
            </w:pPr>
            <w:r w:rsidDel="00000000" w:rsidR="00000000" w:rsidRPr="00000000">
              <w:rPr>
                <w:rFonts w:ascii="Calibri" w:cs="Calibri" w:eastAsia="Calibri" w:hAnsi="Calibri"/>
                <w:rtl w:val="0"/>
              </w:rPr>
              <w:t xml:space="preserve">120,00 zł netto/miesiąc – płatność roczna</w:t>
            </w:r>
          </w:p>
        </w:tc>
      </w:tr>
      <w:tr>
        <w:trPr>
          <w:cantSplit w:val="0"/>
          <w:trHeight w:val="640" w:hRule="atLeast"/>
          <w:tblHeader w:val="0"/>
        </w:trPr>
        <w:tc>
          <w:tcPr>
            <w:vMerge w:val="continue"/>
          </w:tcPr>
          <w:p w:rsidR="00000000" w:rsidDel="00000000" w:rsidP="00000000" w:rsidRDefault="00000000" w:rsidRPr="00000000" w14:paraId="000000E8">
            <w:pPr>
              <w:widowControl w:val="0"/>
              <w:spacing w:line="276"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E9">
            <w:pPr>
              <w:widowControl w:val="0"/>
              <w:spacing w:before="45" w:lineRule="auto"/>
              <w:ind w:left="310" w:hanging="35"/>
              <w:rPr>
                <w:rFonts w:ascii="Calibri" w:cs="Calibri" w:eastAsia="Calibri" w:hAnsi="Calibri"/>
              </w:rPr>
            </w:pPr>
            <w:r w:rsidDel="00000000" w:rsidR="00000000" w:rsidRPr="00000000">
              <w:rPr>
                <w:rFonts w:ascii="Calibri" w:cs="Calibri" w:eastAsia="Calibri" w:hAnsi="Calibri"/>
                <w:rtl w:val="0"/>
              </w:rPr>
              <w:t xml:space="preserve">80,00 zł netto/miesiąc – płatność miesięczna</w:t>
            </w:r>
          </w:p>
        </w:tc>
        <w:tc>
          <w:tcPr/>
          <w:p w:rsidR="00000000" w:rsidDel="00000000" w:rsidP="00000000" w:rsidRDefault="00000000" w:rsidRPr="00000000" w14:paraId="000000EA">
            <w:pPr>
              <w:widowControl w:val="0"/>
              <w:spacing w:before="45" w:lineRule="auto"/>
              <w:ind w:left="310" w:hanging="35"/>
              <w:rPr>
                <w:rFonts w:ascii="Calibri" w:cs="Calibri" w:eastAsia="Calibri" w:hAnsi="Calibri"/>
              </w:rPr>
            </w:pPr>
            <w:r w:rsidDel="00000000" w:rsidR="00000000" w:rsidRPr="00000000">
              <w:rPr>
                <w:rFonts w:ascii="Calibri" w:cs="Calibri" w:eastAsia="Calibri" w:hAnsi="Calibri"/>
                <w:rtl w:val="0"/>
              </w:rPr>
              <w:t xml:space="preserve">100,00 zł netto/miesiąc – płatność miesięczna</w:t>
            </w:r>
          </w:p>
        </w:tc>
        <w:tc>
          <w:tcPr/>
          <w:p w:rsidR="00000000" w:rsidDel="00000000" w:rsidP="00000000" w:rsidRDefault="00000000" w:rsidRPr="00000000" w14:paraId="000000EB">
            <w:pPr>
              <w:widowControl w:val="0"/>
              <w:spacing w:before="45" w:lineRule="auto"/>
              <w:ind w:left="305" w:hanging="90"/>
              <w:rPr>
                <w:rFonts w:ascii="Calibri" w:cs="Calibri" w:eastAsia="Calibri" w:hAnsi="Calibri"/>
              </w:rPr>
            </w:pPr>
            <w:r w:rsidDel="00000000" w:rsidR="00000000" w:rsidRPr="00000000">
              <w:rPr>
                <w:rFonts w:ascii="Calibri" w:cs="Calibri" w:eastAsia="Calibri" w:hAnsi="Calibri"/>
                <w:rtl w:val="0"/>
              </w:rPr>
              <w:t xml:space="preserve">140,00 zł netto/miesiąc – płatność miesięczna</w:t>
            </w:r>
          </w:p>
        </w:tc>
      </w:tr>
      <w:tr>
        <w:trPr>
          <w:cantSplit w:val="0"/>
          <w:trHeight w:val="1169" w:hRule="atLeast"/>
          <w:tblHeader w:val="0"/>
        </w:trPr>
        <w:tc>
          <w:tcPr>
            <w:vMerge w:val="continue"/>
          </w:tcPr>
          <w:p w:rsidR="00000000" w:rsidDel="00000000" w:rsidP="00000000" w:rsidRDefault="00000000" w:rsidRPr="00000000" w14:paraId="000000EC">
            <w:pPr>
              <w:widowControl w:val="0"/>
              <w:spacing w:line="276"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ED">
            <w:pPr>
              <w:widowControl w:val="0"/>
              <w:spacing w:before="40" w:lineRule="auto"/>
              <w:ind w:left="80" w:right="78" w:firstLine="9.000000000000004"/>
              <w:jc w:val="center"/>
              <w:rPr>
                <w:rFonts w:ascii="Calibri" w:cs="Calibri" w:eastAsia="Calibri" w:hAnsi="Calibri"/>
              </w:rPr>
            </w:pPr>
            <w:r w:rsidDel="00000000" w:rsidR="00000000" w:rsidRPr="00000000">
              <w:rPr>
                <w:rFonts w:ascii="Calibri" w:cs="Calibri" w:eastAsia="Calibri" w:hAnsi="Calibri"/>
                <w:rtl w:val="0"/>
              </w:rPr>
              <w:t xml:space="preserve">0,00 zł netto/miesiąc – organizacje pozarządowe nie prowadzące działalności gospodarczej</w:t>
            </w:r>
          </w:p>
        </w:tc>
        <w:tc>
          <w:tcPr/>
          <w:p w:rsidR="00000000" w:rsidDel="00000000" w:rsidP="00000000" w:rsidRDefault="00000000" w:rsidRPr="00000000" w14:paraId="000000EE">
            <w:pPr>
              <w:widowControl w:val="0"/>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EF">
            <w:pPr>
              <w:widowControl w:val="0"/>
              <w:rPr>
                <w:rFonts w:ascii="Times New Roman" w:cs="Times New Roman" w:eastAsia="Times New Roman" w:hAnsi="Times New Roman"/>
              </w:rPr>
            </w:pPr>
            <w:r w:rsidDel="00000000" w:rsidR="00000000" w:rsidRPr="00000000">
              <w:rPr>
                <w:rtl w:val="0"/>
              </w:rPr>
            </w:r>
          </w:p>
        </w:tc>
      </w:tr>
      <w:tr>
        <w:trPr>
          <w:cantSplit w:val="0"/>
          <w:trHeight w:val="910" w:hRule="atLeast"/>
          <w:tblHeader w:val="0"/>
        </w:trPr>
        <w:tc>
          <w:tcPr>
            <w:vMerge w:val="continue"/>
          </w:tcPr>
          <w:p w:rsidR="00000000" w:rsidDel="00000000" w:rsidP="00000000" w:rsidRDefault="00000000" w:rsidRPr="00000000" w14:paraId="000000F0">
            <w:pPr>
              <w:widowControl w:val="0"/>
              <w:spacing w:line="276" w:lineRule="auto"/>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F1">
            <w:pPr>
              <w:widowControl w:val="0"/>
              <w:spacing w:before="45" w:line="242" w:lineRule="auto"/>
              <w:ind w:left="15" w:right="3" w:firstLine="0"/>
              <w:jc w:val="center"/>
              <w:rPr>
                <w:rFonts w:ascii="Calibri" w:cs="Calibri" w:eastAsia="Calibri" w:hAnsi="Calibri"/>
              </w:rPr>
            </w:pPr>
            <w:r w:rsidDel="00000000" w:rsidR="00000000" w:rsidRPr="00000000">
              <w:rPr>
                <w:rFonts w:ascii="Calibri" w:cs="Calibri" w:eastAsia="Calibri" w:hAnsi="Calibri"/>
                <w:rtl w:val="0"/>
              </w:rPr>
              <w:t xml:space="preserve">0,00 zł netto/miesiąc – rezydenci strefy startupowej</w:t>
            </w:r>
          </w:p>
        </w:tc>
        <w:tc>
          <w:tcPr/>
          <w:p w:rsidR="00000000" w:rsidDel="00000000" w:rsidP="00000000" w:rsidRDefault="00000000" w:rsidRPr="00000000" w14:paraId="000000F2">
            <w:pPr>
              <w:widowControl w:val="0"/>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F3">
            <w:pPr>
              <w:widowControl w:val="0"/>
              <w:rPr>
                <w:rFonts w:ascii="Times New Roman" w:cs="Times New Roman" w:eastAsia="Times New Roman" w:hAnsi="Times New Roman"/>
              </w:rPr>
            </w:pPr>
            <w:r w:rsidDel="00000000" w:rsidR="00000000" w:rsidRPr="00000000">
              <w:rPr>
                <w:rtl w:val="0"/>
              </w:rPr>
            </w:r>
          </w:p>
        </w:tc>
      </w:tr>
      <w:tr>
        <w:trPr>
          <w:cantSplit w:val="0"/>
          <w:trHeight w:val="365" w:hRule="atLeast"/>
          <w:tblHeader w:val="0"/>
        </w:trPr>
        <w:tc>
          <w:tcPr/>
          <w:p w:rsidR="00000000" w:rsidDel="00000000" w:rsidP="00000000" w:rsidRDefault="00000000" w:rsidRPr="00000000" w14:paraId="000000F4">
            <w:pPr>
              <w:widowControl w:val="0"/>
              <w:spacing w:before="40" w:lineRule="auto"/>
              <w:ind w:left="12" w:right="10" w:firstLine="0"/>
              <w:jc w:val="center"/>
              <w:rPr>
                <w:rFonts w:ascii="Calibri" w:cs="Calibri" w:eastAsia="Calibri" w:hAnsi="Calibri"/>
              </w:rPr>
            </w:pPr>
            <w:r w:rsidDel="00000000" w:rsidR="00000000" w:rsidRPr="00000000">
              <w:rPr>
                <w:rFonts w:ascii="Calibri" w:cs="Calibri" w:eastAsia="Calibri" w:hAnsi="Calibri"/>
                <w:rtl w:val="0"/>
              </w:rPr>
              <w:t xml:space="preserve">Adres rejestrowy</w:t>
            </w:r>
          </w:p>
        </w:tc>
        <w:tc>
          <w:tcPr/>
          <w:p w:rsidR="00000000" w:rsidDel="00000000" w:rsidP="00000000" w:rsidRDefault="00000000" w:rsidRPr="00000000" w14:paraId="000000F5">
            <w:pPr>
              <w:widowControl w:val="0"/>
              <w:spacing w:before="40" w:lineRule="auto"/>
              <w:ind w:left="12" w:right="8" w:firstLine="0"/>
              <w:jc w:val="center"/>
              <w:rPr>
                <w:rFonts w:ascii="Calibri" w:cs="Calibri" w:eastAsia="Calibri" w:hAnsi="Calibri"/>
              </w:rPr>
            </w:pPr>
            <w:r w:rsidDel="00000000" w:rsidR="00000000" w:rsidRPr="00000000">
              <w:rPr>
                <w:rFonts w:ascii="Calibri" w:cs="Calibri" w:eastAsia="Calibri" w:hAnsi="Calibri"/>
                <w:rtl w:val="0"/>
              </w:rPr>
              <w:t xml:space="preserve">X</w:t>
            </w:r>
          </w:p>
        </w:tc>
        <w:tc>
          <w:tcPr/>
          <w:p w:rsidR="00000000" w:rsidDel="00000000" w:rsidP="00000000" w:rsidRDefault="00000000" w:rsidRPr="00000000" w14:paraId="000000F6">
            <w:pPr>
              <w:widowControl w:val="0"/>
              <w:spacing w:before="40" w:lineRule="auto"/>
              <w:ind w:left="12" w:right="8" w:firstLine="0"/>
              <w:jc w:val="center"/>
              <w:rPr>
                <w:rFonts w:ascii="Calibri" w:cs="Calibri" w:eastAsia="Calibri" w:hAnsi="Calibri"/>
              </w:rPr>
            </w:pPr>
            <w:r w:rsidDel="00000000" w:rsidR="00000000" w:rsidRPr="00000000">
              <w:rPr>
                <w:rFonts w:ascii="Calibri" w:cs="Calibri" w:eastAsia="Calibri" w:hAnsi="Calibri"/>
                <w:rtl w:val="0"/>
              </w:rPr>
              <w:t xml:space="preserve">X</w:t>
            </w:r>
          </w:p>
        </w:tc>
        <w:tc>
          <w:tcPr/>
          <w:p w:rsidR="00000000" w:rsidDel="00000000" w:rsidP="00000000" w:rsidRDefault="00000000" w:rsidRPr="00000000" w14:paraId="000000F7">
            <w:pPr>
              <w:widowControl w:val="0"/>
              <w:spacing w:before="40" w:lineRule="auto"/>
              <w:ind w:left="12" w:right="15" w:firstLine="0"/>
              <w:jc w:val="center"/>
              <w:rPr>
                <w:rFonts w:ascii="Calibri" w:cs="Calibri" w:eastAsia="Calibri" w:hAnsi="Calibri"/>
              </w:rPr>
            </w:pPr>
            <w:r w:rsidDel="00000000" w:rsidR="00000000" w:rsidRPr="00000000">
              <w:rPr>
                <w:rFonts w:ascii="Calibri" w:cs="Calibri" w:eastAsia="Calibri" w:hAnsi="Calibri"/>
                <w:rtl w:val="0"/>
              </w:rPr>
              <w:t xml:space="preserve">X</w:t>
            </w:r>
          </w:p>
        </w:tc>
      </w:tr>
      <w:tr>
        <w:trPr>
          <w:cantSplit w:val="0"/>
          <w:trHeight w:val="370" w:hRule="atLeast"/>
          <w:tblHeader w:val="0"/>
        </w:trPr>
        <w:tc>
          <w:tcPr/>
          <w:p w:rsidR="00000000" w:rsidDel="00000000" w:rsidP="00000000" w:rsidRDefault="00000000" w:rsidRPr="00000000" w14:paraId="000000F8">
            <w:pPr>
              <w:widowControl w:val="0"/>
              <w:spacing w:before="45" w:lineRule="auto"/>
              <w:ind w:left="12" w:right="10" w:firstLine="0"/>
              <w:jc w:val="center"/>
              <w:rPr>
                <w:rFonts w:ascii="Calibri" w:cs="Calibri" w:eastAsia="Calibri" w:hAnsi="Calibri"/>
              </w:rPr>
            </w:pPr>
            <w:r w:rsidDel="00000000" w:rsidR="00000000" w:rsidRPr="00000000">
              <w:rPr>
                <w:rFonts w:ascii="Calibri" w:cs="Calibri" w:eastAsia="Calibri" w:hAnsi="Calibri"/>
                <w:rtl w:val="0"/>
              </w:rPr>
              <w:t xml:space="preserve">Adres korespondencyjny</w:t>
            </w:r>
          </w:p>
        </w:tc>
        <w:tc>
          <w:tcPr/>
          <w:p w:rsidR="00000000" w:rsidDel="00000000" w:rsidP="00000000" w:rsidRDefault="00000000" w:rsidRPr="00000000" w14:paraId="000000F9">
            <w:pPr>
              <w:widowControl w:val="0"/>
              <w:spacing w:before="45" w:lineRule="auto"/>
              <w:ind w:left="12" w:right="8" w:firstLine="0"/>
              <w:jc w:val="center"/>
              <w:rPr>
                <w:rFonts w:ascii="Calibri" w:cs="Calibri" w:eastAsia="Calibri" w:hAnsi="Calibri"/>
              </w:rPr>
            </w:pPr>
            <w:r w:rsidDel="00000000" w:rsidR="00000000" w:rsidRPr="00000000">
              <w:rPr>
                <w:rFonts w:ascii="Calibri" w:cs="Calibri" w:eastAsia="Calibri" w:hAnsi="Calibri"/>
                <w:rtl w:val="0"/>
              </w:rPr>
              <w:t xml:space="preserve">X</w:t>
            </w:r>
          </w:p>
        </w:tc>
        <w:tc>
          <w:tcPr/>
          <w:p w:rsidR="00000000" w:rsidDel="00000000" w:rsidP="00000000" w:rsidRDefault="00000000" w:rsidRPr="00000000" w14:paraId="000000FA">
            <w:pPr>
              <w:widowControl w:val="0"/>
              <w:spacing w:before="45" w:lineRule="auto"/>
              <w:ind w:left="12" w:right="8" w:firstLine="0"/>
              <w:jc w:val="center"/>
              <w:rPr>
                <w:rFonts w:ascii="Calibri" w:cs="Calibri" w:eastAsia="Calibri" w:hAnsi="Calibri"/>
              </w:rPr>
            </w:pPr>
            <w:r w:rsidDel="00000000" w:rsidR="00000000" w:rsidRPr="00000000">
              <w:rPr>
                <w:rFonts w:ascii="Calibri" w:cs="Calibri" w:eastAsia="Calibri" w:hAnsi="Calibri"/>
                <w:rtl w:val="0"/>
              </w:rPr>
              <w:t xml:space="preserve">X</w:t>
            </w:r>
          </w:p>
        </w:tc>
        <w:tc>
          <w:tcPr/>
          <w:p w:rsidR="00000000" w:rsidDel="00000000" w:rsidP="00000000" w:rsidRDefault="00000000" w:rsidRPr="00000000" w14:paraId="000000FB">
            <w:pPr>
              <w:widowControl w:val="0"/>
              <w:spacing w:before="45" w:lineRule="auto"/>
              <w:ind w:left="12" w:right="15" w:firstLine="0"/>
              <w:jc w:val="center"/>
              <w:rPr>
                <w:rFonts w:ascii="Calibri" w:cs="Calibri" w:eastAsia="Calibri" w:hAnsi="Calibri"/>
              </w:rPr>
            </w:pPr>
            <w:r w:rsidDel="00000000" w:rsidR="00000000" w:rsidRPr="00000000">
              <w:rPr>
                <w:rFonts w:ascii="Calibri" w:cs="Calibri" w:eastAsia="Calibri" w:hAnsi="Calibri"/>
                <w:rtl w:val="0"/>
              </w:rPr>
              <w:t xml:space="preserve">X</w:t>
            </w:r>
          </w:p>
        </w:tc>
      </w:tr>
      <w:tr>
        <w:trPr>
          <w:cantSplit w:val="0"/>
          <w:trHeight w:val="905" w:hRule="atLeast"/>
          <w:tblHeader w:val="0"/>
        </w:trPr>
        <w:tc>
          <w:tcPr/>
          <w:p w:rsidR="00000000" w:rsidDel="00000000" w:rsidP="00000000" w:rsidRDefault="00000000" w:rsidRPr="00000000" w14:paraId="000000FC">
            <w:pPr>
              <w:widowControl w:val="0"/>
              <w:spacing w:before="45" w:lineRule="auto"/>
              <w:ind w:left="15" w:right="3" w:firstLine="0"/>
              <w:jc w:val="center"/>
              <w:rPr>
                <w:rFonts w:ascii="Calibri" w:cs="Calibri" w:eastAsia="Calibri" w:hAnsi="Calibri"/>
              </w:rPr>
            </w:pPr>
            <w:r w:rsidDel="00000000" w:rsidR="00000000" w:rsidRPr="00000000">
              <w:rPr>
                <w:rFonts w:ascii="Calibri" w:cs="Calibri" w:eastAsia="Calibri" w:hAnsi="Calibri"/>
                <w:rtl w:val="0"/>
              </w:rPr>
              <w:t xml:space="preserve">Indywidualna szafka na korespondencję i dokumenty</w:t>
            </w:r>
          </w:p>
        </w:tc>
        <w:tc>
          <w:tcPr/>
          <w:p w:rsidR="00000000" w:rsidDel="00000000" w:rsidP="00000000" w:rsidRDefault="00000000" w:rsidRPr="00000000" w14:paraId="000000FD">
            <w:pPr>
              <w:widowControl w:val="0"/>
              <w:spacing w:before="45" w:lineRule="auto"/>
              <w:ind w:left="12" w:right="5" w:firstLine="0"/>
              <w:jc w:val="center"/>
              <w:rPr>
                <w:rFonts w:ascii="Calibri" w:cs="Calibri" w:eastAsia="Calibri" w:hAnsi="Calibri"/>
              </w:rPr>
            </w:pPr>
            <w:r w:rsidDel="00000000" w:rsidR="00000000" w:rsidRPr="00000000">
              <w:rPr>
                <w:rFonts w:ascii="Calibri" w:cs="Calibri" w:eastAsia="Calibri" w:hAnsi="Calibri"/>
                <w:rtl w:val="0"/>
              </w:rPr>
              <w:t xml:space="preserve">-</w:t>
            </w:r>
          </w:p>
        </w:tc>
        <w:tc>
          <w:tcPr/>
          <w:p w:rsidR="00000000" w:rsidDel="00000000" w:rsidP="00000000" w:rsidRDefault="00000000" w:rsidRPr="00000000" w14:paraId="000000FE">
            <w:pPr>
              <w:widowControl w:val="0"/>
              <w:spacing w:before="45" w:lineRule="auto"/>
              <w:ind w:left="12" w:right="8" w:firstLine="0"/>
              <w:jc w:val="center"/>
              <w:rPr>
                <w:rFonts w:ascii="Calibri" w:cs="Calibri" w:eastAsia="Calibri" w:hAnsi="Calibri"/>
              </w:rPr>
            </w:pPr>
            <w:r w:rsidDel="00000000" w:rsidR="00000000" w:rsidRPr="00000000">
              <w:rPr>
                <w:rFonts w:ascii="Calibri" w:cs="Calibri" w:eastAsia="Calibri" w:hAnsi="Calibri"/>
                <w:rtl w:val="0"/>
              </w:rPr>
              <w:t xml:space="preserve">X</w:t>
            </w:r>
          </w:p>
        </w:tc>
        <w:tc>
          <w:tcPr/>
          <w:p w:rsidR="00000000" w:rsidDel="00000000" w:rsidP="00000000" w:rsidRDefault="00000000" w:rsidRPr="00000000" w14:paraId="000000FF">
            <w:pPr>
              <w:widowControl w:val="0"/>
              <w:spacing w:before="45" w:lineRule="auto"/>
              <w:ind w:left="12" w:right="15" w:firstLine="0"/>
              <w:jc w:val="center"/>
              <w:rPr>
                <w:rFonts w:ascii="Calibri" w:cs="Calibri" w:eastAsia="Calibri" w:hAnsi="Calibri"/>
              </w:rPr>
            </w:pPr>
            <w:r w:rsidDel="00000000" w:rsidR="00000000" w:rsidRPr="00000000">
              <w:rPr>
                <w:rFonts w:ascii="Calibri" w:cs="Calibri" w:eastAsia="Calibri" w:hAnsi="Calibri"/>
                <w:rtl w:val="0"/>
              </w:rPr>
              <w:t xml:space="preserve">X</w:t>
            </w:r>
          </w:p>
        </w:tc>
      </w:tr>
      <w:tr>
        <w:trPr>
          <w:cantSplit w:val="0"/>
          <w:trHeight w:val="370" w:hRule="atLeast"/>
          <w:tblHeader w:val="0"/>
        </w:trPr>
        <w:tc>
          <w:tcPr/>
          <w:p w:rsidR="00000000" w:rsidDel="00000000" w:rsidP="00000000" w:rsidRDefault="00000000" w:rsidRPr="00000000" w14:paraId="00000100">
            <w:pPr>
              <w:widowControl w:val="0"/>
              <w:spacing w:before="45" w:lineRule="auto"/>
              <w:ind w:left="12" w:right="9" w:firstLine="0"/>
              <w:jc w:val="center"/>
              <w:rPr>
                <w:rFonts w:ascii="Calibri" w:cs="Calibri" w:eastAsia="Calibri" w:hAnsi="Calibri"/>
              </w:rPr>
            </w:pPr>
            <w:r w:rsidDel="00000000" w:rsidR="00000000" w:rsidRPr="00000000">
              <w:rPr>
                <w:rFonts w:ascii="Calibri" w:cs="Calibri" w:eastAsia="Calibri" w:hAnsi="Calibri"/>
                <w:rtl w:val="0"/>
              </w:rPr>
              <w:t xml:space="preserve">Odbiór przesyłek</w:t>
            </w:r>
          </w:p>
        </w:tc>
        <w:tc>
          <w:tcPr/>
          <w:p w:rsidR="00000000" w:rsidDel="00000000" w:rsidP="00000000" w:rsidRDefault="00000000" w:rsidRPr="00000000" w14:paraId="00000101">
            <w:pPr>
              <w:widowControl w:val="0"/>
              <w:spacing w:before="45" w:lineRule="auto"/>
              <w:ind w:left="12" w:right="8" w:firstLine="0"/>
              <w:jc w:val="center"/>
              <w:rPr>
                <w:rFonts w:ascii="Calibri" w:cs="Calibri" w:eastAsia="Calibri" w:hAnsi="Calibri"/>
              </w:rPr>
            </w:pPr>
            <w:r w:rsidDel="00000000" w:rsidR="00000000" w:rsidRPr="00000000">
              <w:rPr>
                <w:rFonts w:ascii="Calibri" w:cs="Calibri" w:eastAsia="Calibri" w:hAnsi="Calibri"/>
                <w:rtl w:val="0"/>
              </w:rPr>
              <w:t xml:space="preserve">X</w:t>
            </w:r>
          </w:p>
        </w:tc>
        <w:tc>
          <w:tcPr/>
          <w:p w:rsidR="00000000" w:rsidDel="00000000" w:rsidP="00000000" w:rsidRDefault="00000000" w:rsidRPr="00000000" w14:paraId="00000102">
            <w:pPr>
              <w:widowControl w:val="0"/>
              <w:spacing w:before="45" w:lineRule="auto"/>
              <w:ind w:left="12" w:right="8" w:firstLine="0"/>
              <w:jc w:val="center"/>
              <w:rPr>
                <w:rFonts w:ascii="Calibri" w:cs="Calibri" w:eastAsia="Calibri" w:hAnsi="Calibri"/>
              </w:rPr>
            </w:pPr>
            <w:r w:rsidDel="00000000" w:rsidR="00000000" w:rsidRPr="00000000">
              <w:rPr>
                <w:rFonts w:ascii="Calibri" w:cs="Calibri" w:eastAsia="Calibri" w:hAnsi="Calibri"/>
                <w:rtl w:val="0"/>
              </w:rPr>
              <w:t xml:space="preserve">X</w:t>
            </w:r>
          </w:p>
        </w:tc>
        <w:tc>
          <w:tcPr/>
          <w:p w:rsidR="00000000" w:rsidDel="00000000" w:rsidP="00000000" w:rsidRDefault="00000000" w:rsidRPr="00000000" w14:paraId="00000103">
            <w:pPr>
              <w:widowControl w:val="0"/>
              <w:spacing w:before="45" w:lineRule="auto"/>
              <w:ind w:left="12" w:right="15" w:firstLine="0"/>
              <w:jc w:val="center"/>
              <w:rPr>
                <w:rFonts w:ascii="Calibri" w:cs="Calibri" w:eastAsia="Calibri" w:hAnsi="Calibri"/>
              </w:rPr>
            </w:pPr>
            <w:r w:rsidDel="00000000" w:rsidR="00000000" w:rsidRPr="00000000">
              <w:rPr>
                <w:rFonts w:ascii="Calibri" w:cs="Calibri" w:eastAsia="Calibri" w:hAnsi="Calibri"/>
                <w:rtl w:val="0"/>
              </w:rPr>
              <w:t xml:space="preserve">X</w:t>
            </w:r>
          </w:p>
        </w:tc>
      </w:tr>
    </w:tbl>
    <w:p w:rsidR="00000000" w:rsidDel="00000000" w:rsidP="00000000" w:rsidRDefault="00000000" w:rsidRPr="00000000" w14:paraId="00000104">
      <w:pPr>
        <w:widowControl w:val="0"/>
        <w:spacing w:before="45" w:lineRule="auto"/>
        <w:ind w:left="12" w:firstLine="0"/>
        <w:jc w:val="center"/>
        <w:rPr>
          <w:rFonts w:ascii="Calibri" w:cs="Calibri" w:eastAsia="Calibri" w:hAnsi="Calibri"/>
        </w:rPr>
        <w:sectPr>
          <w:pgSz w:h="16838" w:w="11906" w:orient="portrait"/>
          <w:pgMar w:bottom="1133.8582677165355" w:top="1133.8582677165355" w:left="1133.8582677165355" w:right="1133.8582677165355" w:header="0" w:footer="0"/>
          <w:pgNumType w:start="1"/>
        </w:sectPr>
      </w:pPr>
      <w:r w:rsidDel="00000000" w:rsidR="00000000" w:rsidRPr="00000000">
        <w:rPr>
          <w:rtl w:val="0"/>
        </w:rPr>
      </w:r>
    </w:p>
    <w:p w:rsidR="00000000" w:rsidDel="00000000" w:rsidP="00000000" w:rsidRDefault="00000000" w:rsidRPr="00000000" w14:paraId="00000105">
      <w:pPr>
        <w:widowControl w:val="0"/>
        <w:spacing w:line="276" w:lineRule="auto"/>
        <w:rPr>
          <w:rFonts w:ascii="Calibri" w:cs="Calibri" w:eastAsia="Calibri" w:hAnsi="Calibri"/>
        </w:rPr>
      </w:pPr>
      <w:r w:rsidDel="00000000" w:rsidR="00000000" w:rsidRPr="00000000">
        <w:rPr>
          <w:rtl w:val="0"/>
        </w:rPr>
      </w:r>
    </w:p>
    <w:tbl>
      <w:tblPr>
        <w:tblStyle w:val="Table3"/>
        <w:tblW w:w="9644.0" w:type="dxa"/>
        <w:jc w:val="left"/>
        <w:tblInd w:w="15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11"/>
        <w:gridCol w:w="2411"/>
        <w:gridCol w:w="2411"/>
        <w:gridCol w:w="2411"/>
        <w:tblGridChange w:id="0">
          <w:tblGrid>
            <w:gridCol w:w="2411"/>
            <w:gridCol w:w="2411"/>
            <w:gridCol w:w="2411"/>
            <w:gridCol w:w="2411"/>
          </w:tblGrid>
        </w:tblGridChange>
      </w:tblGrid>
      <w:tr>
        <w:trPr>
          <w:cantSplit w:val="0"/>
          <w:trHeight w:val="915" w:hRule="atLeast"/>
          <w:tblHeader w:val="0"/>
        </w:trPr>
        <w:tc>
          <w:tcPr>
            <w:tcBorders>
              <w:top w:color="000000" w:space="0" w:sz="0" w:val="nil"/>
            </w:tcBorders>
          </w:tcPr>
          <w:p w:rsidR="00000000" w:rsidDel="00000000" w:rsidP="00000000" w:rsidRDefault="00000000" w:rsidRPr="00000000" w14:paraId="00000106">
            <w:pPr>
              <w:widowControl w:val="0"/>
              <w:spacing w:before="55" w:lineRule="auto"/>
              <w:ind w:left="180" w:right="167" w:hanging="6.999999999999993"/>
              <w:jc w:val="center"/>
              <w:rPr>
                <w:rFonts w:ascii="Calibri" w:cs="Calibri" w:eastAsia="Calibri" w:hAnsi="Calibri"/>
              </w:rPr>
            </w:pPr>
            <w:r w:rsidDel="00000000" w:rsidR="00000000" w:rsidRPr="00000000">
              <w:rPr>
                <w:rFonts w:ascii="Calibri" w:cs="Calibri" w:eastAsia="Calibri" w:hAnsi="Calibri"/>
                <w:rtl w:val="0"/>
              </w:rPr>
              <w:t xml:space="preserve">listowych i ich przechowywanie do 30 dni</w:t>
            </w:r>
          </w:p>
        </w:tc>
        <w:tc>
          <w:tcPr>
            <w:tcBorders>
              <w:top w:color="000000" w:space="0" w:sz="0" w:val="nil"/>
            </w:tcBorders>
          </w:tcPr>
          <w:p w:rsidR="00000000" w:rsidDel="00000000" w:rsidP="00000000" w:rsidRDefault="00000000" w:rsidRPr="00000000" w14:paraId="00000107">
            <w:pPr>
              <w:widowControl w:val="0"/>
              <w:rPr>
                <w:rFonts w:ascii="Times New Roman" w:cs="Times New Roman" w:eastAsia="Times New Roman" w:hAnsi="Times New Roman"/>
              </w:rPr>
            </w:pPr>
            <w:r w:rsidDel="00000000" w:rsidR="00000000" w:rsidRPr="00000000">
              <w:rPr>
                <w:rtl w:val="0"/>
              </w:rPr>
            </w:r>
          </w:p>
        </w:tc>
        <w:tc>
          <w:tcPr>
            <w:tcBorders>
              <w:top w:color="000000" w:space="0" w:sz="0" w:val="nil"/>
            </w:tcBorders>
          </w:tcPr>
          <w:p w:rsidR="00000000" w:rsidDel="00000000" w:rsidP="00000000" w:rsidRDefault="00000000" w:rsidRPr="00000000" w14:paraId="00000108">
            <w:pPr>
              <w:widowControl w:val="0"/>
              <w:rPr>
                <w:rFonts w:ascii="Times New Roman" w:cs="Times New Roman" w:eastAsia="Times New Roman" w:hAnsi="Times New Roman"/>
              </w:rPr>
            </w:pPr>
            <w:r w:rsidDel="00000000" w:rsidR="00000000" w:rsidRPr="00000000">
              <w:rPr>
                <w:rtl w:val="0"/>
              </w:rPr>
            </w:r>
          </w:p>
        </w:tc>
        <w:tc>
          <w:tcPr>
            <w:tcBorders>
              <w:top w:color="000000" w:space="0" w:sz="0" w:val="nil"/>
            </w:tcBorders>
          </w:tcPr>
          <w:p w:rsidR="00000000" w:rsidDel="00000000" w:rsidP="00000000" w:rsidRDefault="00000000" w:rsidRPr="00000000" w14:paraId="00000109">
            <w:pPr>
              <w:widowControl w:val="0"/>
              <w:rPr>
                <w:rFonts w:ascii="Times New Roman" w:cs="Times New Roman" w:eastAsia="Times New Roman" w:hAnsi="Times New Roman"/>
              </w:rPr>
            </w:pPr>
            <w:r w:rsidDel="00000000" w:rsidR="00000000" w:rsidRPr="00000000">
              <w:rPr>
                <w:rtl w:val="0"/>
              </w:rPr>
            </w:r>
          </w:p>
        </w:tc>
      </w:tr>
      <w:tr>
        <w:trPr>
          <w:cantSplit w:val="0"/>
          <w:trHeight w:val="1440" w:hRule="atLeast"/>
          <w:tblHeader w:val="0"/>
        </w:trPr>
        <w:tc>
          <w:tcPr/>
          <w:p w:rsidR="00000000" w:rsidDel="00000000" w:rsidP="00000000" w:rsidRDefault="00000000" w:rsidRPr="00000000" w14:paraId="0000010A">
            <w:pPr>
              <w:widowControl w:val="0"/>
              <w:spacing w:before="45" w:lineRule="auto"/>
              <w:ind w:left="175" w:right="164" w:hanging="5"/>
              <w:jc w:val="center"/>
              <w:rPr>
                <w:rFonts w:ascii="Calibri" w:cs="Calibri" w:eastAsia="Calibri" w:hAnsi="Calibri"/>
              </w:rPr>
            </w:pPr>
            <w:r w:rsidDel="00000000" w:rsidR="00000000" w:rsidRPr="00000000">
              <w:rPr>
                <w:rFonts w:ascii="Calibri" w:cs="Calibri" w:eastAsia="Calibri" w:hAnsi="Calibri"/>
                <w:rtl w:val="0"/>
              </w:rPr>
              <w:t xml:space="preserve">Odbiór przesyłek listowych i ich przekazywanie do indywidualnej szafki na korespondencję</w:t>
            </w:r>
          </w:p>
        </w:tc>
        <w:tc>
          <w:tcPr/>
          <w:p w:rsidR="00000000" w:rsidDel="00000000" w:rsidP="00000000" w:rsidRDefault="00000000" w:rsidRPr="00000000" w14:paraId="0000010B">
            <w:pPr>
              <w:widowControl w:val="0"/>
              <w:spacing w:before="45" w:lineRule="auto"/>
              <w:ind w:left="12" w:right="5" w:firstLine="0"/>
              <w:jc w:val="center"/>
              <w:rPr>
                <w:rFonts w:ascii="Calibri" w:cs="Calibri" w:eastAsia="Calibri" w:hAnsi="Calibri"/>
              </w:rPr>
            </w:pPr>
            <w:r w:rsidDel="00000000" w:rsidR="00000000" w:rsidRPr="00000000">
              <w:rPr>
                <w:rFonts w:ascii="Calibri" w:cs="Calibri" w:eastAsia="Calibri" w:hAnsi="Calibri"/>
                <w:rtl w:val="0"/>
              </w:rPr>
              <w:t xml:space="preserve">-</w:t>
            </w:r>
          </w:p>
        </w:tc>
        <w:tc>
          <w:tcPr/>
          <w:p w:rsidR="00000000" w:rsidDel="00000000" w:rsidP="00000000" w:rsidRDefault="00000000" w:rsidRPr="00000000" w14:paraId="0000010C">
            <w:pPr>
              <w:widowControl w:val="0"/>
              <w:spacing w:before="45" w:lineRule="auto"/>
              <w:ind w:left="12" w:right="8" w:firstLine="0"/>
              <w:jc w:val="center"/>
              <w:rPr>
                <w:rFonts w:ascii="Calibri" w:cs="Calibri" w:eastAsia="Calibri" w:hAnsi="Calibri"/>
              </w:rPr>
            </w:pPr>
            <w:r w:rsidDel="00000000" w:rsidR="00000000" w:rsidRPr="00000000">
              <w:rPr>
                <w:rFonts w:ascii="Calibri" w:cs="Calibri" w:eastAsia="Calibri" w:hAnsi="Calibri"/>
                <w:rtl w:val="0"/>
              </w:rPr>
              <w:t xml:space="preserve">X</w:t>
            </w:r>
          </w:p>
        </w:tc>
        <w:tc>
          <w:tcPr/>
          <w:p w:rsidR="00000000" w:rsidDel="00000000" w:rsidP="00000000" w:rsidRDefault="00000000" w:rsidRPr="00000000" w14:paraId="0000010D">
            <w:pPr>
              <w:widowControl w:val="0"/>
              <w:spacing w:before="45" w:lineRule="auto"/>
              <w:ind w:left="12" w:right="15" w:firstLine="0"/>
              <w:jc w:val="center"/>
              <w:rPr>
                <w:rFonts w:ascii="Calibri" w:cs="Calibri" w:eastAsia="Calibri" w:hAnsi="Calibri"/>
              </w:rPr>
            </w:pPr>
            <w:r w:rsidDel="00000000" w:rsidR="00000000" w:rsidRPr="00000000">
              <w:rPr>
                <w:rFonts w:ascii="Calibri" w:cs="Calibri" w:eastAsia="Calibri" w:hAnsi="Calibri"/>
                <w:rtl w:val="0"/>
              </w:rPr>
              <w:t xml:space="preserve">X</w:t>
            </w:r>
          </w:p>
        </w:tc>
      </w:tr>
      <w:tr>
        <w:trPr>
          <w:cantSplit w:val="0"/>
          <w:trHeight w:val="640" w:hRule="atLeast"/>
          <w:tblHeader w:val="0"/>
        </w:trPr>
        <w:tc>
          <w:tcPr/>
          <w:p w:rsidR="00000000" w:rsidDel="00000000" w:rsidP="00000000" w:rsidRDefault="00000000" w:rsidRPr="00000000" w14:paraId="0000010E">
            <w:pPr>
              <w:widowControl w:val="0"/>
              <w:spacing w:before="45" w:lineRule="auto"/>
              <w:ind w:left="685" w:right="69" w:hanging="611"/>
              <w:rPr>
                <w:rFonts w:ascii="Calibri" w:cs="Calibri" w:eastAsia="Calibri" w:hAnsi="Calibri"/>
              </w:rPr>
            </w:pPr>
            <w:r w:rsidDel="00000000" w:rsidR="00000000" w:rsidRPr="00000000">
              <w:rPr>
                <w:rFonts w:ascii="Calibri" w:cs="Calibri" w:eastAsia="Calibri" w:hAnsi="Calibri"/>
                <w:rtl w:val="0"/>
              </w:rPr>
              <w:t xml:space="preserve">Powiadomienie o poczcie e-mail/SMS</w:t>
            </w:r>
          </w:p>
        </w:tc>
        <w:tc>
          <w:tcPr/>
          <w:p w:rsidR="00000000" w:rsidDel="00000000" w:rsidP="00000000" w:rsidRDefault="00000000" w:rsidRPr="00000000" w14:paraId="0000010F">
            <w:pPr>
              <w:widowControl w:val="0"/>
              <w:spacing w:before="45" w:lineRule="auto"/>
              <w:ind w:left="12" w:right="8" w:firstLine="0"/>
              <w:jc w:val="center"/>
              <w:rPr>
                <w:rFonts w:ascii="Calibri" w:cs="Calibri" w:eastAsia="Calibri" w:hAnsi="Calibri"/>
              </w:rPr>
            </w:pPr>
            <w:r w:rsidDel="00000000" w:rsidR="00000000" w:rsidRPr="00000000">
              <w:rPr>
                <w:rFonts w:ascii="Calibri" w:cs="Calibri" w:eastAsia="Calibri" w:hAnsi="Calibri"/>
                <w:rtl w:val="0"/>
              </w:rPr>
              <w:t xml:space="preserve">X</w:t>
            </w:r>
          </w:p>
        </w:tc>
        <w:tc>
          <w:tcPr/>
          <w:p w:rsidR="00000000" w:rsidDel="00000000" w:rsidP="00000000" w:rsidRDefault="00000000" w:rsidRPr="00000000" w14:paraId="00000110">
            <w:pPr>
              <w:widowControl w:val="0"/>
              <w:spacing w:before="45" w:lineRule="auto"/>
              <w:ind w:left="12" w:right="8" w:firstLine="0"/>
              <w:jc w:val="center"/>
              <w:rPr>
                <w:rFonts w:ascii="Calibri" w:cs="Calibri" w:eastAsia="Calibri" w:hAnsi="Calibri"/>
              </w:rPr>
            </w:pPr>
            <w:r w:rsidDel="00000000" w:rsidR="00000000" w:rsidRPr="00000000">
              <w:rPr>
                <w:rFonts w:ascii="Calibri" w:cs="Calibri" w:eastAsia="Calibri" w:hAnsi="Calibri"/>
                <w:rtl w:val="0"/>
              </w:rPr>
              <w:t xml:space="preserve">X</w:t>
            </w:r>
          </w:p>
        </w:tc>
        <w:tc>
          <w:tcPr/>
          <w:p w:rsidR="00000000" w:rsidDel="00000000" w:rsidP="00000000" w:rsidRDefault="00000000" w:rsidRPr="00000000" w14:paraId="00000111">
            <w:pPr>
              <w:widowControl w:val="0"/>
              <w:spacing w:before="45" w:lineRule="auto"/>
              <w:ind w:left="12" w:right="15" w:firstLine="0"/>
              <w:jc w:val="center"/>
              <w:rPr>
                <w:rFonts w:ascii="Calibri" w:cs="Calibri" w:eastAsia="Calibri" w:hAnsi="Calibri"/>
              </w:rPr>
            </w:pPr>
            <w:r w:rsidDel="00000000" w:rsidR="00000000" w:rsidRPr="00000000">
              <w:rPr>
                <w:rFonts w:ascii="Calibri" w:cs="Calibri" w:eastAsia="Calibri" w:hAnsi="Calibri"/>
                <w:rtl w:val="0"/>
              </w:rPr>
              <w:t xml:space="preserve">X</w:t>
            </w:r>
          </w:p>
        </w:tc>
      </w:tr>
      <w:tr>
        <w:trPr>
          <w:cantSplit w:val="0"/>
          <w:trHeight w:val="1710" w:hRule="atLeast"/>
          <w:tblHeader w:val="0"/>
        </w:trPr>
        <w:tc>
          <w:tcPr/>
          <w:p w:rsidR="00000000" w:rsidDel="00000000" w:rsidP="00000000" w:rsidRDefault="00000000" w:rsidRPr="00000000" w14:paraId="00000112">
            <w:pPr>
              <w:widowControl w:val="0"/>
              <w:spacing w:before="46" w:line="267" w:lineRule="auto"/>
              <w:ind w:left="12" w:right="7" w:firstLine="0"/>
              <w:jc w:val="center"/>
              <w:rPr>
                <w:rFonts w:ascii="Calibri" w:cs="Calibri" w:eastAsia="Calibri" w:hAnsi="Calibri"/>
              </w:rPr>
            </w:pPr>
            <w:r w:rsidDel="00000000" w:rsidR="00000000" w:rsidRPr="00000000">
              <w:rPr>
                <w:rFonts w:ascii="Calibri" w:cs="Calibri" w:eastAsia="Calibri" w:hAnsi="Calibri"/>
                <w:rtl w:val="0"/>
              </w:rPr>
              <w:t xml:space="preserve">Skanowanie</w:t>
            </w:r>
          </w:p>
          <w:p w:rsidR="00000000" w:rsidDel="00000000" w:rsidP="00000000" w:rsidRDefault="00000000" w:rsidRPr="00000000" w14:paraId="00000113">
            <w:pPr>
              <w:widowControl w:val="0"/>
              <w:ind w:left="100" w:right="94" w:firstLine="1.999999999999993"/>
              <w:jc w:val="center"/>
              <w:rPr>
                <w:rFonts w:ascii="Calibri" w:cs="Calibri" w:eastAsia="Calibri" w:hAnsi="Calibri"/>
              </w:rPr>
            </w:pPr>
            <w:r w:rsidDel="00000000" w:rsidR="00000000" w:rsidRPr="00000000">
              <w:rPr>
                <w:rFonts w:ascii="Calibri" w:cs="Calibri" w:eastAsia="Calibri" w:hAnsi="Calibri"/>
                <w:rtl w:val="0"/>
              </w:rPr>
              <w:t xml:space="preserve">przychodzącej korespondencji listowej i jej przesyłanie na adres e-mail (do 30 stron w miesiącu)</w:t>
            </w:r>
          </w:p>
        </w:tc>
        <w:tc>
          <w:tcPr/>
          <w:p w:rsidR="00000000" w:rsidDel="00000000" w:rsidP="00000000" w:rsidRDefault="00000000" w:rsidRPr="00000000" w14:paraId="00000114">
            <w:pPr>
              <w:widowControl w:val="0"/>
              <w:spacing w:before="46" w:lineRule="auto"/>
              <w:ind w:left="12" w:right="5" w:firstLine="0"/>
              <w:jc w:val="center"/>
              <w:rPr>
                <w:rFonts w:ascii="Calibri" w:cs="Calibri" w:eastAsia="Calibri" w:hAnsi="Calibri"/>
              </w:rPr>
            </w:pPr>
            <w:r w:rsidDel="00000000" w:rsidR="00000000" w:rsidRPr="00000000">
              <w:rPr>
                <w:rFonts w:ascii="Calibri" w:cs="Calibri" w:eastAsia="Calibri" w:hAnsi="Calibri"/>
                <w:rtl w:val="0"/>
              </w:rPr>
              <w:t xml:space="preserve">-</w:t>
            </w:r>
          </w:p>
        </w:tc>
        <w:tc>
          <w:tcPr/>
          <w:p w:rsidR="00000000" w:rsidDel="00000000" w:rsidP="00000000" w:rsidRDefault="00000000" w:rsidRPr="00000000" w14:paraId="00000115">
            <w:pPr>
              <w:widowControl w:val="0"/>
              <w:spacing w:before="46" w:lineRule="auto"/>
              <w:ind w:left="12" w:right="5" w:firstLine="0"/>
              <w:jc w:val="center"/>
              <w:rPr>
                <w:rFonts w:ascii="Calibri" w:cs="Calibri" w:eastAsia="Calibri" w:hAnsi="Calibri"/>
              </w:rPr>
            </w:pPr>
            <w:r w:rsidDel="00000000" w:rsidR="00000000" w:rsidRPr="00000000">
              <w:rPr>
                <w:rFonts w:ascii="Calibri" w:cs="Calibri" w:eastAsia="Calibri" w:hAnsi="Calibri"/>
                <w:rtl w:val="0"/>
              </w:rPr>
              <w:t xml:space="preserve">-</w:t>
            </w:r>
          </w:p>
        </w:tc>
        <w:tc>
          <w:tcPr/>
          <w:p w:rsidR="00000000" w:rsidDel="00000000" w:rsidP="00000000" w:rsidRDefault="00000000" w:rsidRPr="00000000" w14:paraId="00000116">
            <w:pPr>
              <w:widowControl w:val="0"/>
              <w:spacing w:before="46" w:lineRule="auto"/>
              <w:ind w:left="12" w:right="15" w:firstLine="0"/>
              <w:jc w:val="center"/>
              <w:rPr>
                <w:rFonts w:ascii="Calibri" w:cs="Calibri" w:eastAsia="Calibri" w:hAnsi="Calibri"/>
              </w:rPr>
            </w:pPr>
            <w:r w:rsidDel="00000000" w:rsidR="00000000" w:rsidRPr="00000000">
              <w:rPr>
                <w:rFonts w:ascii="Calibri" w:cs="Calibri" w:eastAsia="Calibri" w:hAnsi="Calibri"/>
                <w:rtl w:val="0"/>
              </w:rPr>
              <w:t xml:space="preserve">X</w:t>
            </w:r>
          </w:p>
        </w:tc>
      </w:tr>
      <w:tr>
        <w:trPr>
          <w:cantSplit w:val="0"/>
          <w:trHeight w:val="1445" w:hRule="atLeast"/>
          <w:tblHeader w:val="0"/>
        </w:trPr>
        <w:tc>
          <w:tcPr/>
          <w:p w:rsidR="00000000" w:rsidDel="00000000" w:rsidP="00000000" w:rsidRDefault="00000000" w:rsidRPr="00000000" w14:paraId="00000117">
            <w:pPr>
              <w:widowControl w:val="0"/>
              <w:spacing w:before="46" w:lineRule="auto"/>
              <w:ind w:left="140" w:right="128" w:hanging="0.9999999999999964"/>
              <w:jc w:val="center"/>
              <w:rPr>
                <w:rFonts w:ascii="Calibri" w:cs="Calibri" w:eastAsia="Calibri" w:hAnsi="Calibri"/>
              </w:rPr>
            </w:pPr>
            <w:r w:rsidDel="00000000" w:rsidR="00000000" w:rsidRPr="00000000">
              <w:rPr>
                <w:rFonts w:ascii="Calibri" w:cs="Calibri" w:eastAsia="Calibri" w:hAnsi="Calibri"/>
                <w:rtl w:val="0"/>
              </w:rPr>
              <w:t xml:space="preserve">Odbiór paczek pocztowych o wadze do 20kg i ich przechowywanie do jednego dnia roboczego</w:t>
            </w:r>
          </w:p>
        </w:tc>
        <w:tc>
          <w:tcPr/>
          <w:p w:rsidR="00000000" w:rsidDel="00000000" w:rsidP="00000000" w:rsidRDefault="00000000" w:rsidRPr="00000000" w14:paraId="00000118">
            <w:pPr>
              <w:widowControl w:val="0"/>
              <w:spacing w:before="46" w:lineRule="auto"/>
              <w:ind w:left="12" w:right="5" w:firstLine="0"/>
              <w:jc w:val="center"/>
              <w:rPr>
                <w:rFonts w:ascii="Calibri" w:cs="Calibri" w:eastAsia="Calibri" w:hAnsi="Calibri"/>
              </w:rPr>
            </w:pPr>
            <w:r w:rsidDel="00000000" w:rsidR="00000000" w:rsidRPr="00000000">
              <w:rPr>
                <w:rFonts w:ascii="Calibri" w:cs="Calibri" w:eastAsia="Calibri" w:hAnsi="Calibri"/>
                <w:rtl w:val="0"/>
              </w:rPr>
              <w:t xml:space="preserve">-</w:t>
            </w:r>
          </w:p>
        </w:tc>
        <w:tc>
          <w:tcPr/>
          <w:p w:rsidR="00000000" w:rsidDel="00000000" w:rsidP="00000000" w:rsidRDefault="00000000" w:rsidRPr="00000000" w14:paraId="00000119">
            <w:pPr>
              <w:widowControl w:val="0"/>
              <w:spacing w:before="46" w:lineRule="auto"/>
              <w:ind w:left="12" w:right="5" w:firstLine="0"/>
              <w:jc w:val="center"/>
              <w:rPr>
                <w:rFonts w:ascii="Calibri" w:cs="Calibri" w:eastAsia="Calibri" w:hAnsi="Calibri"/>
              </w:rPr>
            </w:pPr>
            <w:r w:rsidDel="00000000" w:rsidR="00000000" w:rsidRPr="00000000">
              <w:rPr>
                <w:rFonts w:ascii="Calibri" w:cs="Calibri" w:eastAsia="Calibri" w:hAnsi="Calibri"/>
                <w:rtl w:val="0"/>
              </w:rPr>
              <w:t xml:space="preserve">-</w:t>
            </w:r>
          </w:p>
        </w:tc>
        <w:tc>
          <w:tcPr/>
          <w:p w:rsidR="00000000" w:rsidDel="00000000" w:rsidP="00000000" w:rsidRDefault="00000000" w:rsidRPr="00000000" w14:paraId="0000011A">
            <w:pPr>
              <w:widowControl w:val="0"/>
              <w:spacing w:before="46" w:lineRule="auto"/>
              <w:ind w:left="12" w:right="15" w:firstLine="0"/>
              <w:jc w:val="center"/>
              <w:rPr>
                <w:rFonts w:ascii="Calibri" w:cs="Calibri" w:eastAsia="Calibri" w:hAnsi="Calibri"/>
              </w:rPr>
            </w:pPr>
            <w:r w:rsidDel="00000000" w:rsidR="00000000" w:rsidRPr="00000000">
              <w:rPr>
                <w:rFonts w:ascii="Calibri" w:cs="Calibri" w:eastAsia="Calibri" w:hAnsi="Calibri"/>
                <w:rtl w:val="0"/>
              </w:rPr>
              <w:t xml:space="preserve">X</w:t>
            </w:r>
          </w:p>
        </w:tc>
      </w:tr>
      <w:tr>
        <w:trPr>
          <w:cantSplit w:val="0"/>
          <w:trHeight w:val="905" w:hRule="atLeast"/>
          <w:tblHeader w:val="0"/>
        </w:trPr>
        <w:tc>
          <w:tcPr/>
          <w:p w:rsidR="00000000" w:rsidDel="00000000" w:rsidP="00000000" w:rsidRDefault="00000000" w:rsidRPr="00000000" w14:paraId="0000011B">
            <w:pPr>
              <w:widowControl w:val="0"/>
              <w:spacing w:before="40" w:lineRule="auto"/>
              <w:ind w:left="145" w:right="139" w:firstLine="0.9999999999999964"/>
              <w:jc w:val="center"/>
              <w:rPr>
                <w:rFonts w:ascii="Calibri" w:cs="Calibri" w:eastAsia="Calibri" w:hAnsi="Calibri"/>
              </w:rPr>
            </w:pPr>
            <w:r w:rsidDel="00000000" w:rsidR="00000000" w:rsidRPr="00000000">
              <w:rPr>
                <w:rFonts w:ascii="Calibri" w:cs="Calibri" w:eastAsia="Calibri" w:hAnsi="Calibri"/>
                <w:rtl w:val="0"/>
              </w:rPr>
              <w:t xml:space="preserve">Przesyłanie korespondencji i paczek na wskazany adres</w:t>
            </w:r>
          </w:p>
        </w:tc>
        <w:tc>
          <w:tcPr/>
          <w:p w:rsidR="00000000" w:rsidDel="00000000" w:rsidP="00000000" w:rsidRDefault="00000000" w:rsidRPr="00000000" w14:paraId="0000011C">
            <w:pPr>
              <w:widowControl w:val="0"/>
              <w:spacing w:before="40" w:lineRule="auto"/>
              <w:ind w:left="535" w:hanging="286"/>
              <w:jc w:val="center"/>
              <w:rPr>
                <w:rFonts w:ascii="Calibri" w:cs="Calibri" w:eastAsia="Calibri" w:hAnsi="Calibri"/>
              </w:rPr>
            </w:pPr>
            <w:r w:rsidDel="00000000" w:rsidR="00000000" w:rsidRPr="00000000">
              <w:rPr>
                <w:rFonts w:ascii="Calibri" w:cs="Calibri" w:eastAsia="Calibri" w:hAnsi="Calibri"/>
                <w:rtl w:val="0"/>
              </w:rPr>
              <w:t xml:space="preserve">Koszt przesyłki + 20,00 zł netto za sztukę</w:t>
            </w:r>
          </w:p>
        </w:tc>
        <w:tc>
          <w:tcPr/>
          <w:p w:rsidR="00000000" w:rsidDel="00000000" w:rsidP="00000000" w:rsidRDefault="00000000" w:rsidRPr="00000000" w14:paraId="0000011D">
            <w:pPr>
              <w:widowControl w:val="0"/>
              <w:spacing w:before="40" w:lineRule="auto"/>
              <w:ind w:left="535" w:hanging="286"/>
              <w:jc w:val="center"/>
              <w:rPr>
                <w:rFonts w:ascii="Calibri" w:cs="Calibri" w:eastAsia="Calibri" w:hAnsi="Calibri"/>
              </w:rPr>
            </w:pPr>
            <w:r w:rsidDel="00000000" w:rsidR="00000000" w:rsidRPr="00000000">
              <w:rPr>
                <w:rFonts w:ascii="Calibri" w:cs="Calibri" w:eastAsia="Calibri" w:hAnsi="Calibri"/>
                <w:rtl w:val="0"/>
              </w:rPr>
              <w:t xml:space="preserve">Koszt przesyłki + 20,00 zł netto za sztukę</w:t>
            </w:r>
          </w:p>
        </w:tc>
        <w:tc>
          <w:tcPr/>
          <w:p w:rsidR="00000000" w:rsidDel="00000000" w:rsidP="00000000" w:rsidRDefault="00000000" w:rsidRPr="00000000" w14:paraId="0000011E">
            <w:pPr>
              <w:widowControl w:val="0"/>
              <w:spacing w:before="40" w:lineRule="auto"/>
              <w:ind w:left="530" w:hanging="286"/>
              <w:jc w:val="center"/>
              <w:rPr>
                <w:rFonts w:ascii="Calibri" w:cs="Calibri" w:eastAsia="Calibri" w:hAnsi="Calibri"/>
              </w:rPr>
            </w:pPr>
            <w:r w:rsidDel="00000000" w:rsidR="00000000" w:rsidRPr="00000000">
              <w:rPr>
                <w:rFonts w:ascii="Calibri" w:cs="Calibri" w:eastAsia="Calibri" w:hAnsi="Calibri"/>
                <w:rtl w:val="0"/>
              </w:rPr>
              <w:t xml:space="preserve">Koszt przesyłki + 20,00 zł netto za sztukę</w:t>
            </w:r>
          </w:p>
        </w:tc>
      </w:tr>
    </w:tbl>
    <w:p w:rsidR="00000000" w:rsidDel="00000000" w:rsidP="00000000" w:rsidRDefault="00000000" w:rsidRPr="00000000" w14:paraId="0000011F">
      <w:pPr>
        <w:widowControl w:val="0"/>
        <w:rPr>
          <w:rFonts w:ascii="Calibri" w:cs="Calibri" w:eastAsia="Calibri" w:hAnsi="Calibri"/>
          <w:b w:val="1"/>
          <w:bCs w:val="1"/>
        </w:rPr>
        <w:sectPr>
          <w:type w:val="continuous"/>
          <w:pgSz w:h="16838" w:w="11906" w:orient="portrait"/>
          <w:pgMar w:bottom="280" w:top="1120" w:left="992" w:right="992" w:header="708" w:footer="708"/>
        </w:sectPr>
      </w:pPr>
      <w:r w:rsidDel="00000000" w:rsidR="00000000" w:rsidRPr="00000000">
        <w:rPr>
          <w:rtl w:val="0"/>
        </w:rPr>
      </w:r>
    </w:p>
    <w:p w:rsidR="00000000" w:rsidDel="00000000" w:rsidP="00000000" w:rsidRDefault="00000000" w:rsidRPr="00000000" w14:paraId="00000120">
      <w:pPr>
        <w:widowControl w:val="0"/>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121">
      <w:pPr>
        <w:widowControl w:val="0"/>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122">
      <w:pPr>
        <w:widowControl w:val="0"/>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123">
      <w:pPr>
        <w:widowControl w:val="0"/>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124">
      <w:pPr>
        <w:widowControl w:val="0"/>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125">
      <w:pPr>
        <w:widowControl w:val="0"/>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126">
      <w:pPr>
        <w:widowControl w:val="0"/>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127">
      <w:pPr>
        <w:widowControl w:val="0"/>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128">
      <w:pPr>
        <w:widowControl w:val="0"/>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129">
      <w:pPr>
        <w:widowControl w:val="0"/>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12A">
      <w:pPr>
        <w:widowControl w:val="0"/>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12B">
      <w:pPr>
        <w:widowControl w:val="0"/>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12C">
      <w:pPr>
        <w:widowControl w:val="0"/>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12D">
      <w:pPr>
        <w:widowControl w:val="0"/>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12E">
      <w:pPr>
        <w:widowControl w:val="0"/>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12F">
      <w:pPr>
        <w:widowControl w:val="0"/>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130">
      <w:pPr>
        <w:widowControl w:val="0"/>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131">
      <w:pPr>
        <w:widowControl w:val="0"/>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132">
      <w:pPr>
        <w:widowControl w:val="0"/>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133">
      <w:pPr>
        <w:widowControl w:val="0"/>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134">
      <w:pPr>
        <w:widowControl w:val="0"/>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135">
      <w:pPr>
        <w:widowControl w:val="0"/>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136">
      <w:pPr>
        <w:widowControl w:val="0"/>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137">
      <w:pPr>
        <w:widowControl w:val="0"/>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138">
      <w:pPr>
        <w:widowControl w:val="0"/>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139">
      <w:pPr>
        <w:widowControl w:val="0"/>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13A">
      <w:pPr>
        <w:widowControl w:val="0"/>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13B">
      <w:pPr>
        <w:widowControl w:val="0"/>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13C">
      <w:pPr>
        <w:widowControl w:val="0"/>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13D">
      <w:pPr>
        <w:widowControl w:val="0"/>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13E">
      <w:pPr>
        <w:widowControl w:val="0"/>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13F">
      <w:pPr>
        <w:widowControl w:val="0"/>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140">
      <w:pPr>
        <w:widowControl w:val="0"/>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141">
      <w:pPr>
        <w:widowControl w:val="0"/>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142">
      <w:pPr>
        <w:widowControl w:val="0"/>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143">
      <w:pPr>
        <w:widowControl w:val="0"/>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144">
      <w:pPr>
        <w:widowControl w:val="0"/>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145">
      <w:pPr>
        <w:widowControl w:val="0"/>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146">
      <w:pPr>
        <w:widowControl w:val="0"/>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147">
      <w:pPr>
        <w:widowControl w:val="0"/>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148">
      <w:pPr>
        <w:widowControl w:val="0"/>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149">
      <w:pPr>
        <w:widowControl w:val="0"/>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14A">
      <w:pPr>
        <w:widowControl w:val="0"/>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14B">
      <w:pPr>
        <w:widowControl w:val="0"/>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14C">
      <w:pPr>
        <w:widowControl w:val="0"/>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14D">
      <w:pPr>
        <w:widowControl w:val="0"/>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14E">
      <w:pPr>
        <w:widowControl w:val="0"/>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14F">
      <w:pPr>
        <w:widowControl w:val="0"/>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150">
      <w:pPr>
        <w:widowControl w:val="0"/>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151">
      <w:pPr>
        <w:widowControl w:val="0"/>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152">
      <w:pPr>
        <w:widowControl w:val="0"/>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153">
      <w:pPr>
        <w:widowControl w:val="0"/>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154">
      <w:pPr>
        <w:widowControl w:val="0"/>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155">
      <w:pPr>
        <w:widowControl w:val="0"/>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156">
      <w:pPr>
        <w:widowControl w:val="0"/>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157">
      <w:pPr>
        <w:widowControl w:val="0"/>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158">
      <w:pPr>
        <w:widowControl w:val="0"/>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159">
      <w:pPr>
        <w:widowControl w:val="0"/>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15A">
      <w:pPr>
        <w:widowControl w:val="0"/>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15B">
      <w:pPr>
        <w:widowControl w:val="0"/>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15C">
      <w:pPr>
        <w:widowControl w:val="0"/>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15D">
      <w:pPr>
        <w:jc w:val="right"/>
        <w:rPr>
          <w:rFonts w:ascii="Calibri" w:cs="Calibri" w:eastAsia="Calibri" w:hAnsi="Calibri"/>
        </w:rPr>
      </w:pPr>
      <w:r w:rsidDel="00000000" w:rsidR="00000000" w:rsidRPr="00000000">
        <w:rPr>
          <w:rFonts w:ascii="Calibri" w:cs="Calibri" w:eastAsia="Calibri" w:hAnsi="Calibri"/>
          <w:rtl w:val="0"/>
        </w:rPr>
        <w:t xml:space="preserve">Załącznik nr 3</w:t>
      </w:r>
    </w:p>
    <w:p w:rsidR="00000000" w:rsidDel="00000000" w:rsidP="00000000" w:rsidRDefault="00000000" w:rsidRPr="00000000" w14:paraId="0000015E">
      <w:pPr>
        <w:jc w:val="right"/>
        <w:rPr>
          <w:rFonts w:ascii="Calibri" w:cs="Calibri" w:eastAsia="Calibri" w:hAnsi="Calibri"/>
        </w:rPr>
      </w:pPr>
      <w:r w:rsidDel="00000000" w:rsidR="00000000" w:rsidRPr="00000000">
        <w:rPr>
          <w:rFonts w:ascii="Calibri" w:cs="Calibri" w:eastAsia="Calibri" w:hAnsi="Calibri"/>
          <w:rtl w:val="0"/>
        </w:rPr>
        <w:t xml:space="preserve">Klauzula informacyjna w przedmiocie przetwarzania danych osobowych</w:t>
      </w:r>
    </w:p>
    <w:p w:rsidR="00000000" w:rsidDel="00000000" w:rsidP="00000000" w:rsidRDefault="00000000" w:rsidRPr="00000000" w14:paraId="0000015F">
      <w:pPr>
        <w:rPr>
          <w:rFonts w:ascii="Calibri" w:cs="Calibri" w:eastAsia="Calibri" w:hAnsi="Calibri"/>
        </w:rPr>
      </w:pPr>
      <w:r w:rsidDel="00000000" w:rsidR="00000000" w:rsidRPr="00000000">
        <w:rPr>
          <w:rtl w:val="0"/>
        </w:rPr>
      </w:r>
    </w:p>
    <w:p w:rsidR="00000000" w:rsidDel="00000000" w:rsidP="00000000" w:rsidRDefault="00000000" w:rsidRPr="00000000" w14:paraId="00000160">
      <w:pPr>
        <w:rPr>
          <w:rFonts w:ascii="Calibri" w:cs="Calibri" w:eastAsia="Calibri" w:hAnsi="Calibri"/>
        </w:rPr>
      </w:pPr>
      <w:r w:rsidDel="00000000" w:rsidR="00000000" w:rsidRPr="00000000">
        <w:rPr>
          <w:rtl w:val="0"/>
        </w:rPr>
      </w:r>
    </w:p>
    <w:p w:rsidR="00000000" w:rsidDel="00000000" w:rsidP="00000000" w:rsidRDefault="00000000" w:rsidRPr="00000000" w14:paraId="00000161">
      <w:pPr>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KLAUZULA INFORMACYJNA OGÓLNA W PRZEDMIOCIE PRZETWARZANIA DANYCH OSOBOWYCH PRZEZ</w:t>
      </w:r>
    </w:p>
    <w:p w:rsidR="00000000" w:rsidDel="00000000" w:rsidP="00000000" w:rsidRDefault="00000000" w:rsidRPr="00000000" w14:paraId="00000162">
      <w:pPr>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ZWIĄZEK STOWARZYSZEŃ „CENTRUM AKTYWNOŚCI”</w:t>
      </w:r>
    </w:p>
    <w:p w:rsidR="00000000" w:rsidDel="00000000" w:rsidP="00000000" w:rsidRDefault="00000000" w:rsidRPr="00000000" w14:paraId="00000163">
      <w:pPr>
        <w:rPr>
          <w:rFonts w:ascii="Calibri" w:cs="Calibri" w:eastAsia="Calibri" w:hAnsi="Calibri"/>
        </w:rPr>
      </w:pPr>
      <w:r w:rsidDel="00000000" w:rsidR="00000000" w:rsidRPr="00000000">
        <w:rPr>
          <w:rtl w:val="0"/>
        </w:rPr>
      </w:r>
    </w:p>
    <w:p w:rsidR="00000000" w:rsidDel="00000000" w:rsidP="00000000" w:rsidRDefault="00000000" w:rsidRPr="00000000" w14:paraId="00000164">
      <w:pPr>
        <w:jc w:val="both"/>
        <w:rPr>
          <w:rFonts w:ascii="Calibri" w:cs="Calibri" w:eastAsia="Calibri" w:hAnsi="Calibri"/>
        </w:rPr>
      </w:pPr>
      <w:r w:rsidDel="00000000" w:rsidR="00000000" w:rsidRPr="00000000">
        <w:rPr>
          <w:rFonts w:ascii="Calibri" w:cs="Calibri" w:eastAsia="Calibri" w:hAnsi="Calibri"/>
          <w:rtl w:val="0"/>
        </w:rPr>
        <w:t xml:space="preserve">Na podstawie art. 13 Rozporządzenia Parlamentu Europejskiego i Rady (UE) 2016/679 z 27 kwietnia 2016 r. w sprawie ochrony osób fizycznych w związku z przetwarzaniem danych osobowych i w sprawie swobodnego przepływu takich danych oraz uchylenia dyrektywy 95/46/WE (Dz. Urz. UE.L 2016 Nr 119, str. 1) - (ogólne rozporządzenie o ochronie danych, dalej: RODO/Rozporządzenie) Związek Stowarzyszeń „Centrum Aktywności” z siedzibą w Mikołowie informuje, że:</w:t>
      </w:r>
    </w:p>
    <w:p w:rsidR="00000000" w:rsidDel="00000000" w:rsidP="00000000" w:rsidRDefault="00000000" w:rsidRPr="00000000" w14:paraId="00000165">
      <w:pPr>
        <w:numPr>
          <w:ilvl w:val="0"/>
          <w:numId w:val="13"/>
        </w:numPr>
        <w:ind w:left="340" w:hanging="340"/>
        <w:jc w:val="both"/>
        <w:rPr>
          <w:rFonts w:ascii="Calibri" w:cs="Calibri" w:eastAsia="Calibri" w:hAnsi="Calibri"/>
        </w:rPr>
      </w:pPr>
      <w:r w:rsidDel="00000000" w:rsidR="00000000" w:rsidRPr="00000000">
        <w:rPr>
          <w:rFonts w:ascii="Calibri" w:cs="Calibri" w:eastAsia="Calibri" w:hAnsi="Calibri"/>
          <w:rtl w:val="0"/>
        </w:rPr>
        <w:t xml:space="preserve">Administratorem Pani/Pana danych osobowych jest  Związek Stowarzyszeń Centrum Aktywności z siedzibą w Mikołowie, Rynek 2, z którym można się kontaktować w sprawie przetwarzania danych osobowych listownie na adres ul. Rynek 2, 43-190 Mikołów lub za pośrednictwem poczty elektronicznej pod adresem: biuro@centrumaktywnosci.eu.</w:t>
      </w:r>
    </w:p>
    <w:p w:rsidR="00000000" w:rsidDel="00000000" w:rsidP="00000000" w:rsidRDefault="00000000" w:rsidRPr="00000000" w14:paraId="00000166">
      <w:pPr>
        <w:numPr>
          <w:ilvl w:val="0"/>
          <w:numId w:val="13"/>
        </w:numPr>
        <w:ind w:left="340" w:hanging="340"/>
        <w:jc w:val="both"/>
        <w:rPr>
          <w:rFonts w:ascii="Calibri" w:cs="Calibri" w:eastAsia="Calibri" w:hAnsi="Calibri"/>
        </w:rPr>
      </w:pPr>
      <w:r w:rsidDel="00000000" w:rsidR="00000000" w:rsidRPr="00000000">
        <w:rPr>
          <w:rFonts w:ascii="Calibri" w:cs="Calibri" w:eastAsia="Calibri" w:hAnsi="Calibri"/>
          <w:rtl w:val="0"/>
        </w:rPr>
        <w:t xml:space="preserve">Zbierane dane osobowe, w tym dane mogą być przetwarzane przez Związek Stowarzyszeń „Centrum Aktywności” z siedzibą w Mikołowie - na podstawie art. 6 ust. 1 lit. a) RODO tj. wyrażonej przez Państwa, dobrowolnej i jednoznacznej zgody na przetwarzanie danych osobowych; na podstawie art. 6 ust 1 lit. b) RODO - w celu realizacji umów cywilnoprawnych zawartych z kontrahentami, a w pozostałych wypadkach na podstawie art. 6 ust 1 lit. c) RODO w celu realizacji zadań i obowiązków prawnych ciążących na Administratorze na podstawie powszechnie obowiązujących przepisów prawa.</w:t>
      </w:r>
    </w:p>
    <w:p w:rsidR="00000000" w:rsidDel="00000000" w:rsidP="00000000" w:rsidRDefault="00000000" w:rsidRPr="00000000" w14:paraId="00000167">
      <w:pPr>
        <w:numPr>
          <w:ilvl w:val="0"/>
          <w:numId w:val="13"/>
        </w:numPr>
        <w:ind w:left="340" w:hanging="340"/>
        <w:jc w:val="both"/>
        <w:rPr>
          <w:rFonts w:ascii="Calibri" w:cs="Calibri" w:eastAsia="Calibri" w:hAnsi="Calibri"/>
        </w:rPr>
      </w:pPr>
      <w:r w:rsidDel="00000000" w:rsidR="00000000" w:rsidRPr="00000000">
        <w:rPr>
          <w:rFonts w:ascii="Calibri" w:cs="Calibri" w:eastAsia="Calibri" w:hAnsi="Calibri"/>
          <w:rtl w:val="0"/>
        </w:rPr>
        <w:t xml:space="preserve">Zgody na przetwarzanie danych osobowych przez Związek Stowarzyszeń „Centrum Aktywności” z siedzibą w Mikołowie wyrażone przez Państwa przed dniem 25 maja 2018 r. pozostają w mocy do czasu ich odwołania.</w:t>
      </w:r>
    </w:p>
    <w:p w:rsidR="00000000" w:rsidDel="00000000" w:rsidP="00000000" w:rsidRDefault="00000000" w:rsidRPr="00000000" w14:paraId="00000168">
      <w:pPr>
        <w:numPr>
          <w:ilvl w:val="0"/>
          <w:numId w:val="13"/>
        </w:numPr>
        <w:ind w:left="340" w:hanging="340"/>
        <w:jc w:val="both"/>
        <w:rPr>
          <w:rFonts w:ascii="Calibri" w:cs="Calibri" w:eastAsia="Calibri" w:hAnsi="Calibri"/>
        </w:rPr>
      </w:pPr>
      <w:r w:rsidDel="00000000" w:rsidR="00000000" w:rsidRPr="00000000">
        <w:rPr>
          <w:rFonts w:ascii="Calibri" w:cs="Calibri" w:eastAsia="Calibri" w:hAnsi="Calibri"/>
          <w:rtl w:val="0"/>
        </w:rPr>
        <w:t xml:space="preserve">Przetwarzanie danych osobowych przez Związek Stowarzyszeń „Centrum Aktywności” z siedzibą w Mikołowie odbywa się w celach określonych każdorazowo w zgodzie, umowie lub przepisie prawa np. w celach marketingowych i promocyjnych działań Związku Stowarzyszeń „Centrum Aktywności” z siedzibą w Mikołowie w zakresie działalności statutowej jak i gospodarczej, a także w celach sprawozdawczych, rozliczeniowych, w tym podatkowych.</w:t>
      </w:r>
    </w:p>
    <w:p w:rsidR="00000000" w:rsidDel="00000000" w:rsidP="00000000" w:rsidRDefault="00000000" w:rsidRPr="00000000" w14:paraId="00000169">
      <w:pPr>
        <w:numPr>
          <w:ilvl w:val="0"/>
          <w:numId w:val="13"/>
        </w:numPr>
        <w:ind w:left="340" w:hanging="340"/>
        <w:jc w:val="both"/>
        <w:rPr>
          <w:rFonts w:ascii="Calibri" w:cs="Calibri" w:eastAsia="Calibri" w:hAnsi="Calibri"/>
        </w:rPr>
      </w:pPr>
      <w:r w:rsidDel="00000000" w:rsidR="00000000" w:rsidRPr="00000000">
        <w:rPr>
          <w:rFonts w:ascii="Calibri" w:cs="Calibri" w:eastAsia="Calibri" w:hAnsi="Calibri"/>
          <w:rtl w:val="0"/>
        </w:rPr>
        <w:t xml:space="preserve">Dane osobowe przechowywane są przez Administratora w czasie niezbędnym do zrealizowania celu ich przetwarzania, a ewentualnie do czasu odwołania zgody na przetwarzanie danych osobowych.</w:t>
      </w:r>
    </w:p>
    <w:p w:rsidR="00000000" w:rsidDel="00000000" w:rsidP="00000000" w:rsidRDefault="00000000" w:rsidRPr="00000000" w14:paraId="0000016A">
      <w:pPr>
        <w:numPr>
          <w:ilvl w:val="0"/>
          <w:numId w:val="13"/>
        </w:numPr>
        <w:ind w:left="340" w:hanging="340"/>
        <w:jc w:val="both"/>
        <w:rPr>
          <w:rFonts w:ascii="Calibri" w:cs="Calibri" w:eastAsia="Calibri" w:hAnsi="Calibri"/>
        </w:rPr>
      </w:pPr>
      <w:r w:rsidDel="00000000" w:rsidR="00000000" w:rsidRPr="00000000">
        <w:rPr>
          <w:rFonts w:ascii="Calibri" w:cs="Calibri" w:eastAsia="Calibri" w:hAnsi="Calibri"/>
          <w:rtl w:val="0"/>
        </w:rPr>
        <w:t xml:space="preserve">Odbiorcami danych osobowych są podmioty obsługujące administratora w zakresie usług prawnych, szkoleniowych, edukacyjnych, operatorzy pocztowi, hostingodawcy a także Partnerzy merytoryczni i medialni Związku Stowarzyszeń „Centrum Aktywności” z siedzibą w Mikołowie w zakresie realizacji konkretnych przedsięwzięć edukacyjno –szkoleniowych. Związek Stowarzyszeń „Centrum Aktywności” z siedzibą w Mikołowie nie będzie przekazywał danych osobowych do Państw trzecich, chyba, że wymagać tego będzie realizacja celu – o czym informacja znajdować się będzie w treści formularza zgody na przetwarzanie danych osobowych, w umowie.</w:t>
      </w:r>
    </w:p>
    <w:p w:rsidR="00000000" w:rsidDel="00000000" w:rsidP="00000000" w:rsidRDefault="00000000" w:rsidRPr="00000000" w14:paraId="0000016B">
      <w:pPr>
        <w:numPr>
          <w:ilvl w:val="0"/>
          <w:numId w:val="13"/>
        </w:numPr>
        <w:ind w:left="340" w:hanging="340"/>
        <w:jc w:val="both"/>
        <w:rPr>
          <w:rFonts w:ascii="Calibri" w:cs="Calibri" w:eastAsia="Calibri" w:hAnsi="Calibri"/>
        </w:rPr>
      </w:pPr>
      <w:r w:rsidDel="00000000" w:rsidR="00000000" w:rsidRPr="00000000">
        <w:rPr>
          <w:rFonts w:ascii="Calibri" w:cs="Calibri" w:eastAsia="Calibri" w:hAnsi="Calibri"/>
          <w:rtl w:val="0"/>
        </w:rPr>
        <w:t xml:space="preserve">Osobie, której dane dotyczą w każdym momencie przysługuje prawo dostępu do swoich danych, ich sprostowania, usunięcia, ograniczenia przetwarzania, wniesienia sprzeciwu wobec ich przetwarzania, prawo do przenoszenia danych, a także prawo wniesienia skargi do organu nadzorczego. Osobie, której dane osobowe są przetwarzane przysługuje prawo do cofnięcia wyrażonej zgody na przetwarzania danych osobowych, z zastrzeżeniem, iż nie wpływa to na zasadność procesu przetwarzania danych osobowych przez Administratora przed cofnięciem zgody.</w:t>
      </w:r>
    </w:p>
    <w:p w:rsidR="00000000" w:rsidDel="00000000" w:rsidP="00000000" w:rsidRDefault="00000000" w:rsidRPr="00000000" w14:paraId="0000016C">
      <w:pPr>
        <w:numPr>
          <w:ilvl w:val="0"/>
          <w:numId w:val="13"/>
        </w:numPr>
        <w:ind w:left="340" w:hanging="340"/>
        <w:jc w:val="both"/>
        <w:rPr>
          <w:rFonts w:ascii="Calibri" w:cs="Calibri" w:eastAsia="Calibri" w:hAnsi="Calibri"/>
        </w:rPr>
      </w:pPr>
      <w:r w:rsidDel="00000000" w:rsidR="00000000" w:rsidRPr="00000000">
        <w:rPr>
          <w:rFonts w:ascii="Calibri" w:cs="Calibri" w:eastAsia="Calibri" w:hAnsi="Calibri"/>
          <w:rtl w:val="0"/>
        </w:rPr>
        <w:t xml:space="preserve">Ma Pani/Pan prawo wniesienia skargi do Prezesa Urzędu Ochrony Danych Osobowych, gdy uzna Pani/Pan, że przetwarzanie danych osobowych Pani/Pana dotyczących narusza przepisy z zakresu ochrony danych osobowych.</w:t>
      </w:r>
    </w:p>
    <w:p w:rsidR="00000000" w:rsidDel="00000000" w:rsidP="00000000" w:rsidRDefault="00000000" w:rsidRPr="00000000" w14:paraId="0000016D">
      <w:pPr>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6E">
      <w:pPr>
        <w:jc w:val="both"/>
        <w:rPr>
          <w:rFonts w:ascii="Calibri" w:cs="Calibri" w:eastAsia="Calibri" w:hAnsi="Calibri"/>
          <w:i w:val="1"/>
          <w:iCs w:val="1"/>
        </w:rPr>
      </w:pPr>
      <w:r w:rsidDel="00000000" w:rsidR="00000000" w:rsidRPr="00000000">
        <w:rPr>
          <w:rtl w:val="0"/>
        </w:rPr>
      </w:r>
    </w:p>
    <w:sectPr>
      <w:type w:val="continuous"/>
      <w:pgSz w:h="16838" w:w="11906" w:orient="portrait"/>
      <w:pgMar w:bottom="1134" w:top="1134" w:left="1134" w:right="1134" w:header="0" w:footer="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Times New Roman"/>
  <w:font w:name="Liberation Serif"/>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1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40" w:right="0" w:hanging="340"/>
        <w:jc w:val="left"/>
        <w:rPr>
          <w:rFonts w:ascii="Liberation Serif" w:cs="Liberation Serif" w:eastAsia="Liberation Serif" w:hAnsi="Liberation Serif"/>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ab/>
        <w:t xml:space="preserve">Wpisać wybrany pakiet spośród następujących: Pakiet podstawowy, Pakiet komfortowy, Pakiet premium.</w:t>
      </w:r>
      <w:r w:rsidDel="00000000" w:rsidR="00000000" w:rsidRPr="00000000">
        <w:rPr>
          <w:rtl w:val="0"/>
        </w:rPr>
      </w:r>
    </w:p>
  </w:footnote>
  <w:footnote w:id="1">
    <w:p w:rsidR="00000000" w:rsidDel="00000000" w:rsidP="00000000" w:rsidRDefault="00000000" w:rsidRPr="00000000" w14:paraId="000001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40" w:right="0" w:hanging="340"/>
        <w:jc w:val="left"/>
        <w:rPr>
          <w:rFonts w:ascii="Liberation Serif" w:cs="Liberation Serif" w:eastAsia="Liberation Serif" w:hAnsi="Liberation Serif"/>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ab/>
        <w:t xml:space="preserve">Niepotrzebne skreślić.</w:t>
      </w:r>
      <w:r w:rsidDel="00000000" w:rsidR="00000000" w:rsidRPr="00000000">
        <w:rPr>
          <w:rtl w:val="0"/>
        </w:rPr>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decimal"/>
      <w:lvlText w:val="%2."/>
      <w:lvlJc w:val="left"/>
      <w:pPr>
        <w:ind w:left="1080" w:hanging="360"/>
      </w:pPr>
      <w:rPr/>
    </w:lvl>
    <w:lvl w:ilvl="2">
      <w:start w:val="1"/>
      <w:numFmt w:val="decimal"/>
      <w:lvlText w:val="%3."/>
      <w:lvlJc w:val="left"/>
      <w:pPr>
        <w:ind w:left="1440" w:hanging="360"/>
      </w:pPr>
      <w:rPr/>
    </w:lvl>
    <w:lvl w:ilvl="3">
      <w:start w:val="1"/>
      <w:numFmt w:val="decimal"/>
      <w:lvlText w:val="%4."/>
      <w:lvlJc w:val="left"/>
      <w:pPr>
        <w:ind w:left="1800" w:hanging="360"/>
      </w:pPr>
      <w:rPr/>
    </w:lvl>
    <w:lvl w:ilvl="4">
      <w:start w:val="1"/>
      <w:numFmt w:val="decimal"/>
      <w:lvlText w:val="%5."/>
      <w:lvlJc w:val="left"/>
      <w:pPr>
        <w:ind w:left="2160" w:hanging="360"/>
      </w:pPr>
      <w:rPr/>
    </w:lvl>
    <w:lvl w:ilvl="5">
      <w:start w:val="1"/>
      <w:numFmt w:val="decimal"/>
      <w:lvlText w:val="%6."/>
      <w:lvlJc w:val="left"/>
      <w:pPr>
        <w:ind w:left="2520" w:hanging="360"/>
      </w:pPr>
      <w:rPr/>
    </w:lvl>
    <w:lvl w:ilvl="6">
      <w:start w:val="1"/>
      <w:numFmt w:val="decimal"/>
      <w:lvlText w:val="%7."/>
      <w:lvlJc w:val="left"/>
      <w:pPr>
        <w:ind w:left="2880" w:hanging="360"/>
      </w:pPr>
      <w:rPr/>
    </w:lvl>
    <w:lvl w:ilvl="7">
      <w:start w:val="1"/>
      <w:numFmt w:val="decimal"/>
      <w:lvlText w:val="%8."/>
      <w:lvlJc w:val="left"/>
      <w:pPr>
        <w:ind w:left="3240" w:hanging="360"/>
      </w:pPr>
      <w:rPr/>
    </w:lvl>
    <w:lvl w:ilvl="8">
      <w:start w:val="1"/>
      <w:numFmt w:val="decimal"/>
      <w:lvlText w:val="%9."/>
      <w:lvlJc w:val="left"/>
      <w:pPr>
        <w:ind w:left="3600" w:hanging="360"/>
      </w:pPr>
      <w:rPr/>
    </w:lvl>
  </w:abstractNum>
  <w:abstractNum w:abstractNumId="2">
    <w:lvl w:ilvl="0">
      <w:start w:val="1"/>
      <w:numFmt w:val="decimal"/>
      <w:lvlText w:val="%1."/>
      <w:lvlJc w:val="left"/>
      <w:pPr>
        <w:ind w:left="720" w:hanging="360"/>
      </w:pPr>
      <w:rPr/>
    </w:lvl>
    <w:lvl w:ilvl="1">
      <w:start w:val="1"/>
      <w:numFmt w:val="decimal"/>
      <w:lvlText w:val="%2."/>
      <w:lvlJc w:val="left"/>
      <w:pPr>
        <w:ind w:left="1080" w:hanging="360"/>
      </w:pPr>
      <w:rPr/>
    </w:lvl>
    <w:lvl w:ilvl="2">
      <w:start w:val="1"/>
      <w:numFmt w:val="decimal"/>
      <w:lvlText w:val="%3."/>
      <w:lvlJc w:val="left"/>
      <w:pPr>
        <w:ind w:left="1440" w:hanging="360"/>
      </w:pPr>
      <w:rPr/>
    </w:lvl>
    <w:lvl w:ilvl="3">
      <w:start w:val="1"/>
      <w:numFmt w:val="decimal"/>
      <w:lvlText w:val="%4."/>
      <w:lvlJc w:val="left"/>
      <w:pPr>
        <w:ind w:left="1800" w:hanging="360"/>
      </w:pPr>
      <w:rPr/>
    </w:lvl>
    <w:lvl w:ilvl="4">
      <w:start w:val="1"/>
      <w:numFmt w:val="decimal"/>
      <w:lvlText w:val="%5."/>
      <w:lvlJc w:val="left"/>
      <w:pPr>
        <w:ind w:left="2160" w:hanging="360"/>
      </w:pPr>
      <w:rPr/>
    </w:lvl>
    <w:lvl w:ilvl="5">
      <w:start w:val="1"/>
      <w:numFmt w:val="decimal"/>
      <w:lvlText w:val="%6."/>
      <w:lvlJc w:val="left"/>
      <w:pPr>
        <w:ind w:left="2520" w:hanging="360"/>
      </w:pPr>
      <w:rPr/>
    </w:lvl>
    <w:lvl w:ilvl="6">
      <w:start w:val="1"/>
      <w:numFmt w:val="decimal"/>
      <w:lvlText w:val="%7."/>
      <w:lvlJc w:val="left"/>
      <w:pPr>
        <w:ind w:left="2880" w:hanging="360"/>
      </w:pPr>
      <w:rPr/>
    </w:lvl>
    <w:lvl w:ilvl="7">
      <w:start w:val="1"/>
      <w:numFmt w:val="decimal"/>
      <w:lvlText w:val="%8."/>
      <w:lvlJc w:val="left"/>
      <w:pPr>
        <w:ind w:left="3240" w:hanging="360"/>
      </w:pPr>
      <w:rPr/>
    </w:lvl>
    <w:lvl w:ilvl="8">
      <w:start w:val="1"/>
      <w:numFmt w:val="decimal"/>
      <w:lvlText w:val="%9."/>
      <w:lvlJc w:val="left"/>
      <w:pPr>
        <w:ind w:left="3600" w:hanging="360"/>
      </w:pPr>
      <w:rPr/>
    </w:lvl>
  </w:abstractNum>
  <w:abstractNum w:abstractNumId="3">
    <w:lvl w:ilvl="0">
      <w:start w:val="1"/>
      <w:numFmt w:val="decimal"/>
      <w:lvlText w:val="%1)"/>
      <w:lvlJc w:val="left"/>
      <w:pPr>
        <w:ind w:left="720" w:hanging="360"/>
      </w:pPr>
      <w:rPr/>
    </w:lvl>
    <w:lvl w:ilvl="1">
      <w:start w:val="1"/>
      <w:numFmt w:val="decimal"/>
      <w:lvlText w:val="%2)"/>
      <w:lvlJc w:val="left"/>
      <w:pPr>
        <w:ind w:left="1080" w:hanging="360"/>
      </w:pPr>
      <w:rPr/>
    </w:lvl>
    <w:lvl w:ilvl="2">
      <w:start w:val="1"/>
      <w:numFmt w:val="decimal"/>
      <w:lvlText w:val="%3)"/>
      <w:lvlJc w:val="left"/>
      <w:pPr>
        <w:ind w:left="1440" w:hanging="360"/>
      </w:pPr>
      <w:rPr/>
    </w:lvl>
    <w:lvl w:ilvl="3">
      <w:start w:val="1"/>
      <w:numFmt w:val="decimal"/>
      <w:lvlText w:val="%4)"/>
      <w:lvlJc w:val="left"/>
      <w:pPr>
        <w:ind w:left="1800" w:hanging="360"/>
      </w:pPr>
      <w:rPr/>
    </w:lvl>
    <w:lvl w:ilvl="4">
      <w:start w:val="1"/>
      <w:numFmt w:val="decimal"/>
      <w:lvlText w:val="%5)"/>
      <w:lvlJc w:val="left"/>
      <w:pPr>
        <w:ind w:left="2160" w:hanging="360"/>
      </w:pPr>
      <w:rPr/>
    </w:lvl>
    <w:lvl w:ilvl="5">
      <w:start w:val="1"/>
      <w:numFmt w:val="decimal"/>
      <w:lvlText w:val="%6)"/>
      <w:lvlJc w:val="left"/>
      <w:pPr>
        <w:ind w:left="2520" w:hanging="360"/>
      </w:pPr>
      <w:rPr/>
    </w:lvl>
    <w:lvl w:ilvl="6">
      <w:start w:val="1"/>
      <w:numFmt w:val="decimal"/>
      <w:lvlText w:val="%7)"/>
      <w:lvlJc w:val="left"/>
      <w:pPr>
        <w:ind w:left="2880" w:hanging="360"/>
      </w:pPr>
      <w:rPr/>
    </w:lvl>
    <w:lvl w:ilvl="7">
      <w:start w:val="1"/>
      <w:numFmt w:val="decimal"/>
      <w:lvlText w:val="%8)"/>
      <w:lvlJc w:val="left"/>
      <w:pPr>
        <w:ind w:left="3240" w:hanging="360"/>
      </w:pPr>
      <w:rPr/>
    </w:lvl>
    <w:lvl w:ilvl="8">
      <w:start w:val="1"/>
      <w:numFmt w:val="decimal"/>
      <w:lvlText w:val="%9)"/>
      <w:lvlJc w:val="left"/>
      <w:pPr>
        <w:ind w:left="3600" w:hanging="360"/>
      </w:pPr>
      <w:rPr/>
    </w:lvl>
  </w:abstractNum>
  <w:abstractNum w:abstractNumId="4">
    <w:lvl w:ilvl="0">
      <w:start w:val="4"/>
      <w:numFmt w:val="decimal"/>
      <w:lvlText w:val="%1."/>
      <w:lvlJc w:val="left"/>
      <w:pPr>
        <w:ind w:left="720" w:hanging="360"/>
      </w:pPr>
      <w:rPr/>
    </w:lvl>
    <w:lvl w:ilvl="1">
      <w:start w:val="1"/>
      <w:numFmt w:val="decimal"/>
      <w:lvlText w:val="%2."/>
      <w:lvlJc w:val="left"/>
      <w:pPr>
        <w:ind w:left="1080" w:hanging="360"/>
      </w:pPr>
      <w:rPr/>
    </w:lvl>
    <w:lvl w:ilvl="2">
      <w:start w:val="1"/>
      <w:numFmt w:val="decimal"/>
      <w:lvlText w:val="%3."/>
      <w:lvlJc w:val="left"/>
      <w:pPr>
        <w:ind w:left="1440" w:hanging="360"/>
      </w:pPr>
      <w:rPr/>
    </w:lvl>
    <w:lvl w:ilvl="3">
      <w:start w:val="1"/>
      <w:numFmt w:val="decimal"/>
      <w:lvlText w:val="%4."/>
      <w:lvlJc w:val="left"/>
      <w:pPr>
        <w:ind w:left="1800" w:hanging="360"/>
      </w:pPr>
      <w:rPr/>
    </w:lvl>
    <w:lvl w:ilvl="4">
      <w:start w:val="1"/>
      <w:numFmt w:val="decimal"/>
      <w:lvlText w:val="%5."/>
      <w:lvlJc w:val="left"/>
      <w:pPr>
        <w:ind w:left="2160" w:hanging="360"/>
      </w:pPr>
      <w:rPr/>
    </w:lvl>
    <w:lvl w:ilvl="5">
      <w:start w:val="1"/>
      <w:numFmt w:val="decimal"/>
      <w:lvlText w:val="%6."/>
      <w:lvlJc w:val="left"/>
      <w:pPr>
        <w:ind w:left="2520" w:hanging="360"/>
      </w:pPr>
      <w:rPr/>
    </w:lvl>
    <w:lvl w:ilvl="6">
      <w:start w:val="1"/>
      <w:numFmt w:val="decimal"/>
      <w:lvlText w:val="%7."/>
      <w:lvlJc w:val="left"/>
      <w:pPr>
        <w:ind w:left="2880" w:hanging="360"/>
      </w:pPr>
      <w:rPr/>
    </w:lvl>
    <w:lvl w:ilvl="7">
      <w:start w:val="1"/>
      <w:numFmt w:val="decimal"/>
      <w:lvlText w:val="%8."/>
      <w:lvlJc w:val="left"/>
      <w:pPr>
        <w:ind w:left="3240" w:hanging="360"/>
      </w:pPr>
      <w:rPr/>
    </w:lvl>
    <w:lvl w:ilvl="8">
      <w:start w:val="1"/>
      <w:numFmt w:val="decimal"/>
      <w:lvlText w:val="%9."/>
      <w:lvlJc w:val="left"/>
      <w:pPr>
        <w:ind w:left="3600" w:hanging="360"/>
      </w:pPr>
      <w:rPr/>
    </w:lvl>
  </w:abstractNum>
  <w:abstractNum w:abstractNumId="5">
    <w:lvl w:ilvl="0">
      <w:start w:val="1"/>
      <w:numFmt w:val="decimal"/>
      <w:lvlText w:val="%1."/>
      <w:lvlJc w:val="left"/>
      <w:pPr>
        <w:ind w:left="720" w:hanging="360"/>
      </w:pPr>
      <w:rPr/>
    </w:lvl>
    <w:lvl w:ilvl="1">
      <w:start w:val="1"/>
      <w:numFmt w:val="decimal"/>
      <w:lvlText w:val="%2."/>
      <w:lvlJc w:val="left"/>
      <w:pPr>
        <w:ind w:left="1080" w:hanging="360"/>
      </w:pPr>
      <w:rPr/>
    </w:lvl>
    <w:lvl w:ilvl="2">
      <w:start w:val="1"/>
      <w:numFmt w:val="decimal"/>
      <w:lvlText w:val="%3."/>
      <w:lvlJc w:val="left"/>
      <w:pPr>
        <w:ind w:left="1440" w:hanging="360"/>
      </w:pPr>
      <w:rPr/>
    </w:lvl>
    <w:lvl w:ilvl="3">
      <w:start w:val="1"/>
      <w:numFmt w:val="decimal"/>
      <w:lvlText w:val="%4."/>
      <w:lvlJc w:val="left"/>
      <w:pPr>
        <w:ind w:left="1800" w:hanging="360"/>
      </w:pPr>
      <w:rPr/>
    </w:lvl>
    <w:lvl w:ilvl="4">
      <w:start w:val="1"/>
      <w:numFmt w:val="decimal"/>
      <w:lvlText w:val="%5."/>
      <w:lvlJc w:val="left"/>
      <w:pPr>
        <w:ind w:left="2160" w:hanging="360"/>
      </w:pPr>
      <w:rPr/>
    </w:lvl>
    <w:lvl w:ilvl="5">
      <w:start w:val="1"/>
      <w:numFmt w:val="decimal"/>
      <w:lvlText w:val="%6."/>
      <w:lvlJc w:val="left"/>
      <w:pPr>
        <w:ind w:left="2520" w:hanging="360"/>
      </w:pPr>
      <w:rPr/>
    </w:lvl>
    <w:lvl w:ilvl="6">
      <w:start w:val="1"/>
      <w:numFmt w:val="decimal"/>
      <w:lvlText w:val="%7."/>
      <w:lvlJc w:val="left"/>
      <w:pPr>
        <w:ind w:left="2880" w:hanging="360"/>
      </w:pPr>
      <w:rPr/>
    </w:lvl>
    <w:lvl w:ilvl="7">
      <w:start w:val="1"/>
      <w:numFmt w:val="decimal"/>
      <w:lvlText w:val="%8."/>
      <w:lvlJc w:val="left"/>
      <w:pPr>
        <w:ind w:left="3240" w:hanging="360"/>
      </w:pPr>
      <w:rPr/>
    </w:lvl>
    <w:lvl w:ilvl="8">
      <w:start w:val="1"/>
      <w:numFmt w:val="decimal"/>
      <w:lvlText w:val="%9."/>
      <w:lvlJc w:val="left"/>
      <w:pPr>
        <w:ind w:left="3600" w:hanging="360"/>
      </w:pPr>
      <w:rPr/>
    </w:lvl>
  </w:abstractNum>
  <w:abstractNum w:abstractNumId="6">
    <w:lvl w:ilvl="0">
      <w:start w:val="1"/>
      <w:numFmt w:val="decimal"/>
      <w:lvlText w:val="%1."/>
      <w:lvlJc w:val="left"/>
      <w:pPr>
        <w:ind w:left="720" w:hanging="360"/>
      </w:pPr>
      <w:rPr/>
    </w:lvl>
    <w:lvl w:ilvl="1">
      <w:start w:val="1"/>
      <w:numFmt w:val="decimal"/>
      <w:lvlText w:val="%2."/>
      <w:lvlJc w:val="left"/>
      <w:pPr>
        <w:ind w:left="1080" w:hanging="360"/>
      </w:pPr>
      <w:rPr/>
    </w:lvl>
    <w:lvl w:ilvl="2">
      <w:start w:val="1"/>
      <w:numFmt w:val="decimal"/>
      <w:lvlText w:val="%3."/>
      <w:lvlJc w:val="left"/>
      <w:pPr>
        <w:ind w:left="1440" w:hanging="360"/>
      </w:pPr>
      <w:rPr/>
    </w:lvl>
    <w:lvl w:ilvl="3">
      <w:start w:val="1"/>
      <w:numFmt w:val="decimal"/>
      <w:lvlText w:val="%4."/>
      <w:lvlJc w:val="left"/>
      <w:pPr>
        <w:ind w:left="1800" w:hanging="360"/>
      </w:pPr>
      <w:rPr/>
    </w:lvl>
    <w:lvl w:ilvl="4">
      <w:start w:val="1"/>
      <w:numFmt w:val="decimal"/>
      <w:lvlText w:val="%5."/>
      <w:lvlJc w:val="left"/>
      <w:pPr>
        <w:ind w:left="2160" w:hanging="360"/>
      </w:pPr>
      <w:rPr/>
    </w:lvl>
    <w:lvl w:ilvl="5">
      <w:start w:val="1"/>
      <w:numFmt w:val="decimal"/>
      <w:lvlText w:val="%6."/>
      <w:lvlJc w:val="left"/>
      <w:pPr>
        <w:ind w:left="2520" w:hanging="360"/>
      </w:pPr>
      <w:rPr/>
    </w:lvl>
    <w:lvl w:ilvl="6">
      <w:start w:val="1"/>
      <w:numFmt w:val="decimal"/>
      <w:lvlText w:val="%7."/>
      <w:lvlJc w:val="left"/>
      <w:pPr>
        <w:ind w:left="2880" w:hanging="360"/>
      </w:pPr>
      <w:rPr/>
    </w:lvl>
    <w:lvl w:ilvl="7">
      <w:start w:val="1"/>
      <w:numFmt w:val="decimal"/>
      <w:lvlText w:val="%8."/>
      <w:lvlJc w:val="left"/>
      <w:pPr>
        <w:ind w:left="3240" w:hanging="360"/>
      </w:pPr>
      <w:rPr/>
    </w:lvl>
    <w:lvl w:ilvl="8">
      <w:start w:val="1"/>
      <w:numFmt w:val="decimal"/>
      <w:lvlText w:val="%9."/>
      <w:lvlJc w:val="left"/>
      <w:pPr>
        <w:ind w:left="3600" w:hanging="360"/>
      </w:pPr>
      <w:rPr/>
    </w:lvl>
  </w:abstractNum>
  <w:abstractNum w:abstractNumId="7">
    <w:lvl w:ilvl="0">
      <w:start w:val="1"/>
      <w:numFmt w:val="decimal"/>
      <w:lvlText w:val="%1."/>
      <w:lvlJc w:val="left"/>
      <w:pPr>
        <w:ind w:left="720" w:hanging="360"/>
      </w:pPr>
      <w:rPr/>
    </w:lvl>
    <w:lvl w:ilvl="1">
      <w:start w:val="1"/>
      <w:numFmt w:val="decimal"/>
      <w:lvlText w:val="%2."/>
      <w:lvlJc w:val="left"/>
      <w:pPr>
        <w:ind w:left="1080" w:hanging="360"/>
      </w:pPr>
      <w:rPr/>
    </w:lvl>
    <w:lvl w:ilvl="2">
      <w:start w:val="1"/>
      <w:numFmt w:val="decimal"/>
      <w:lvlText w:val="%3."/>
      <w:lvlJc w:val="left"/>
      <w:pPr>
        <w:ind w:left="1440" w:hanging="360"/>
      </w:pPr>
      <w:rPr/>
    </w:lvl>
    <w:lvl w:ilvl="3">
      <w:start w:val="1"/>
      <w:numFmt w:val="decimal"/>
      <w:lvlText w:val="%4."/>
      <w:lvlJc w:val="left"/>
      <w:pPr>
        <w:ind w:left="1800" w:hanging="360"/>
      </w:pPr>
      <w:rPr/>
    </w:lvl>
    <w:lvl w:ilvl="4">
      <w:start w:val="1"/>
      <w:numFmt w:val="decimal"/>
      <w:lvlText w:val="%5."/>
      <w:lvlJc w:val="left"/>
      <w:pPr>
        <w:ind w:left="2160" w:hanging="360"/>
      </w:pPr>
      <w:rPr/>
    </w:lvl>
    <w:lvl w:ilvl="5">
      <w:start w:val="1"/>
      <w:numFmt w:val="decimal"/>
      <w:lvlText w:val="%6."/>
      <w:lvlJc w:val="left"/>
      <w:pPr>
        <w:ind w:left="2520" w:hanging="360"/>
      </w:pPr>
      <w:rPr/>
    </w:lvl>
    <w:lvl w:ilvl="6">
      <w:start w:val="1"/>
      <w:numFmt w:val="decimal"/>
      <w:lvlText w:val="%7."/>
      <w:lvlJc w:val="left"/>
      <w:pPr>
        <w:ind w:left="2880" w:hanging="360"/>
      </w:pPr>
      <w:rPr/>
    </w:lvl>
    <w:lvl w:ilvl="7">
      <w:start w:val="1"/>
      <w:numFmt w:val="decimal"/>
      <w:lvlText w:val="%8."/>
      <w:lvlJc w:val="left"/>
      <w:pPr>
        <w:ind w:left="3240" w:hanging="360"/>
      </w:pPr>
      <w:rPr/>
    </w:lvl>
    <w:lvl w:ilvl="8">
      <w:start w:val="1"/>
      <w:numFmt w:val="decimal"/>
      <w:lvlText w:val="%9."/>
      <w:lvlJc w:val="left"/>
      <w:pPr>
        <w:ind w:left="3600" w:hanging="360"/>
      </w:pPr>
      <w:rPr/>
    </w:lvl>
  </w:abstractNum>
  <w:abstractNum w:abstractNumId="8">
    <w:lvl w:ilvl="0">
      <w:start w:val="1"/>
      <w:numFmt w:val="decimal"/>
      <w:lvlText w:val="%1."/>
      <w:lvlJc w:val="left"/>
      <w:pPr>
        <w:ind w:left="720" w:hanging="360"/>
      </w:pPr>
      <w:rPr/>
    </w:lvl>
    <w:lvl w:ilvl="1">
      <w:start w:val="1"/>
      <w:numFmt w:val="decimal"/>
      <w:lvlText w:val="%2."/>
      <w:lvlJc w:val="left"/>
      <w:pPr>
        <w:ind w:left="1080" w:hanging="360"/>
      </w:pPr>
      <w:rPr/>
    </w:lvl>
    <w:lvl w:ilvl="2">
      <w:start w:val="1"/>
      <w:numFmt w:val="decimal"/>
      <w:lvlText w:val="%3."/>
      <w:lvlJc w:val="left"/>
      <w:pPr>
        <w:ind w:left="1440" w:hanging="360"/>
      </w:pPr>
      <w:rPr/>
    </w:lvl>
    <w:lvl w:ilvl="3">
      <w:start w:val="1"/>
      <w:numFmt w:val="decimal"/>
      <w:lvlText w:val="%4."/>
      <w:lvlJc w:val="left"/>
      <w:pPr>
        <w:ind w:left="1800" w:hanging="360"/>
      </w:pPr>
      <w:rPr/>
    </w:lvl>
    <w:lvl w:ilvl="4">
      <w:start w:val="1"/>
      <w:numFmt w:val="decimal"/>
      <w:lvlText w:val="%5."/>
      <w:lvlJc w:val="left"/>
      <w:pPr>
        <w:ind w:left="2160" w:hanging="360"/>
      </w:pPr>
      <w:rPr/>
    </w:lvl>
    <w:lvl w:ilvl="5">
      <w:start w:val="1"/>
      <w:numFmt w:val="decimal"/>
      <w:lvlText w:val="%6."/>
      <w:lvlJc w:val="left"/>
      <w:pPr>
        <w:ind w:left="2520" w:hanging="360"/>
      </w:pPr>
      <w:rPr/>
    </w:lvl>
    <w:lvl w:ilvl="6">
      <w:start w:val="1"/>
      <w:numFmt w:val="decimal"/>
      <w:lvlText w:val="%7."/>
      <w:lvlJc w:val="left"/>
      <w:pPr>
        <w:ind w:left="2880" w:hanging="360"/>
      </w:pPr>
      <w:rPr/>
    </w:lvl>
    <w:lvl w:ilvl="7">
      <w:start w:val="1"/>
      <w:numFmt w:val="decimal"/>
      <w:lvlText w:val="%8."/>
      <w:lvlJc w:val="left"/>
      <w:pPr>
        <w:ind w:left="3240" w:hanging="360"/>
      </w:pPr>
      <w:rPr/>
    </w:lvl>
    <w:lvl w:ilvl="8">
      <w:start w:val="1"/>
      <w:numFmt w:val="decimal"/>
      <w:lvlText w:val="%9."/>
      <w:lvlJc w:val="left"/>
      <w:pPr>
        <w:ind w:left="3600" w:hanging="360"/>
      </w:pPr>
      <w:rPr/>
    </w:lvl>
  </w:abstractNum>
  <w:abstractNum w:abstractNumId="9">
    <w:lvl w:ilvl="0">
      <w:start w:val="1"/>
      <w:numFmt w:val="decimal"/>
      <w:lvlText w:val="%1."/>
      <w:lvlJc w:val="left"/>
      <w:pPr>
        <w:ind w:left="777" w:hanging="360"/>
      </w:pPr>
      <w:rPr/>
    </w:lvl>
    <w:lvl w:ilvl="1">
      <w:start w:val="1"/>
      <w:numFmt w:val="decimal"/>
      <w:lvlText w:val="%2."/>
      <w:lvlJc w:val="left"/>
      <w:pPr>
        <w:ind w:left="1137" w:hanging="360"/>
      </w:pPr>
      <w:rPr/>
    </w:lvl>
    <w:lvl w:ilvl="2">
      <w:start w:val="1"/>
      <w:numFmt w:val="decimal"/>
      <w:lvlText w:val="%3."/>
      <w:lvlJc w:val="left"/>
      <w:pPr>
        <w:ind w:left="1497" w:hanging="360"/>
      </w:pPr>
      <w:rPr/>
    </w:lvl>
    <w:lvl w:ilvl="3">
      <w:start w:val="1"/>
      <w:numFmt w:val="decimal"/>
      <w:lvlText w:val="%4."/>
      <w:lvlJc w:val="left"/>
      <w:pPr>
        <w:ind w:left="1857" w:hanging="360"/>
      </w:pPr>
      <w:rPr/>
    </w:lvl>
    <w:lvl w:ilvl="4">
      <w:start w:val="1"/>
      <w:numFmt w:val="decimal"/>
      <w:lvlText w:val="%5."/>
      <w:lvlJc w:val="left"/>
      <w:pPr>
        <w:ind w:left="2217" w:hanging="360"/>
      </w:pPr>
      <w:rPr/>
    </w:lvl>
    <w:lvl w:ilvl="5">
      <w:start w:val="1"/>
      <w:numFmt w:val="decimal"/>
      <w:lvlText w:val="%6."/>
      <w:lvlJc w:val="left"/>
      <w:pPr>
        <w:ind w:left="2577" w:hanging="360"/>
      </w:pPr>
      <w:rPr/>
    </w:lvl>
    <w:lvl w:ilvl="6">
      <w:start w:val="1"/>
      <w:numFmt w:val="decimal"/>
      <w:lvlText w:val="%7."/>
      <w:lvlJc w:val="left"/>
      <w:pPr>
        <w:ind w:left="2937" w:hanging="360"/>
      </w:pPr>
      <w:rPr/>
    </w:lvl>
    <w:lvl w:ilvl="7">
      <w:start w:val="1"/>
      <w:numFmt w:val="decimal"/>
      <w:lvlText w:val="%8."/>
      <w:lvlJc w:val="left"/>
      <w:pPr>
        <w:ind w:left="3297" w:hanging="360"/>
      </w:pPr>
      <w:rPr/>
    </w:lvl>
    <w:lvl w:ilvl="8">
      <w:start w:val="1"/>
      <w:numFmt w:val="decimal"/>
      <w:lvlText w:val="%9."/>
      <w:lvlJc w:val="left"/>
      <w:pPr>
        <w:ind w:left="3657" w:hanging="360"/>
      </w:pPr>
      <w:rPr/>
    </w:lvl>
  </w:abstractNum>
  <w:abstractNum w:abstractNumId="10">
    <w:lvl w:ilvl="0">
      <w:start w:val="3"/>
      <w:numFmt w:val="decimal"/>
      <w:lvlText w:val="%1."/>
      <w:lvlJc w:val="left"/>
      <w:pPr>
        <w:ind w:left="777" w:hanging="360"/>
      </w:pPr>
      <w:rPr/>
    </w:lvl>
    <w:lvl w:ilvl="1">
      <w:start w:val="1"/>
      <w:numFmt w:val="decimal"/>
      <w:lvlText w:val="%2."/>
      <w:lvlJc w:val="left"/>
      <w:pPr>
        <w:ind w:left="1137" w:hanging="360"/>
      </w:pPr>
      <w:rPr/>
    </w:lvl>
    <w:lvl w:ilvl="2">
      <w:start w:val="1"/>
      <w:numFmt w:val="decimal"/>
      <w:lvlText w:val="%3."/>
      <w:lvlJc w:val="left"/>
      <w:pPr>
        <w:ind w:left="1497" w:hanging="360"/>
      </w:pPr>
      <w:rPr/>
    </w:lvl>
    <w:lvl w:ilvl="3">
      <w:start w:val="1"/>
      <w:numFmt w:val="decimal"/>
      <w:lvlText w:val="%4."/>
      <w:lvlJc w:val="left"/>
      <w:pPr>
        <w:ind w:left="1857" w:hanging="360"/>
      </w:pPr>
      <w:rPr/>
    </w:lvl>
    <w:lvl w:ilvl="4">
      <w:start w:val="1"/>
      <w:numFmt w:val="decimal"/>
      <w:lvlText w:val="%5."/>
      <w:lvlJc w:val="left"/>
      <w:pPr>
        <w:ind w:left="2217" w:hanging="360"/>
      </w:pPr>
      <w:rPr/>
    </w:lvl>
    <w:lvl w:ilvl="5">
      <w:start w:val="1"/>
      <w:numFmt w:val="decimal"/>
      <w:lvlText w:val="%6."/>
      <w:lvlJc w:val="left"/>
      <w:pPr>
        <w:ind w:left="2577" w:hanging="360"/>
      </w:pPr>
      <w:rPr/>
    </w:lvl>
    <w:lvl w:ilvl="6">
      <w:start w:val="1"/>
      <w:numFmt w:val="decimal"/>
      <w:lvlText w:val="%7."/>
      <w:lvlJc w:val="left"/>
      <w:pPr>
        <w:ind w:left="2937" w:hanging="360"/>
      </w:pPr>
      <w:rPr/>
    </w:lvl>
    <w:lvl w:ilvl="7">
      <w:start w:val="1"/>
      <w:numFmt w:val="decimal"/>
      <w:lvlText w:val="%8."/>
      <w:lvlJc w:val="left"/>
      <w:pPr>
        <w:ind w:left="3297" w:hanging="360"/>
      </w:pPr>
      <w:rPr/>
    </w:lvl>
    <w:lvl w:ilvl="8">
      <w:start w:val="1"/>
      <w:numFmt w:val="decimal"/>
      <w:lvlText w:val="%9."/>
      <w:lvlJc w:val="left"/>
      <w:pPr>
        <w:ind w:left="3657" w:hanging="360"/>
      </w:pPr>
      <w:rPr/>
    </w:lvl>
  </w:abstractNum>
  <w:abstractNum w:abstractNumId="11">
    <w:lvl w:ilvl="0">
      <w:start w:val="1"/>
      <w:numFmt w:val="decimal"/>
      <w:lvlText w:val="%1."/>
      <w:lvlJc w:val="left"/>
      <w:pPr>
        <w:ind w:left="720" w:hanging="360"/>
      </w:pPr>
      <w:rPr/>
    </w:lvl>
    <w:lvl w:ilvl="1">
      <w:start w:val="1"/>
      <w:numFmt w:val="decimal"/>
      <w:lvlText w:val="%2."/>
      <w:lvlJc w:val="left"/>
      <w:pPr>
        <w:ind w:left="1080" w:hanging="360"/>
      </w:pPr>
      <w:rPr/>
    </w:lvl>
    <w:lvl w:ilvl="2">
      <w:start w:val="1"/>
      <w:numFmt w:val="decimal"/>
      <w:lvlText w:val="%3."/>
      <w:lvlJc w:val="left"/>
      <w:pPr>
        <w:ind w:left="1440" w:hanging="360"/>
      </w:pPr>
      <w:rPr/>
    </w:lvl>
    <w:lvl w:ilvl="3">
      <w:start w:val="1"/>
      <w:numFmt w:val="decimal"/>
      <w:lvlText w:val="%4."/>
      <w:lvlJc w:val="left"/>
      <w:pPr>
        <w:ind w:left="1800" w:hanging="360"/>
      </w:pPr>
      <w:rPr/>
    </w:lvl>
    <w:lvl w:ilvl="4">
      <w:start w:val="1"/>
      <w:numFmt w:val="decimal"/>
      <w:lvlText w:val="%5."/>
      <w:lvlJc w:val="left"/>
      <w:pPr>
        <w:ind w:left="2160" w:hanging="360"/>
      </w:pPr>
      <w:rPr/>
    </w:lvl>
    <w:lvl w:ilvl="5">
      <w:start w:val="1"/>
      <w:numFmt w:val="decimal"/>
      <w:lvlText w:val="%6."/>
      <w:lvlJc w:val="left"/>
      <w:pPr>
        <w:ind w:left="2520" w:hanging="360"/>
      </w:pPr>
      <w:rPr/>
    </w:lvl>
    <w:lvl w:ilvl="6">
      <w:start w:val="1"/>
      <w:numFmt w:val="decimal"/>
      <w:lvlText w:val="%7."/>
      <w:lvlJc w:val="left"/>
      <w:pPr>
        <w:ind w:left="2880" w:hanging="360"/>
      </w:pPr>
      <w:rPr/>
    </w:lvl>
    <w:lvl w:ilvl="7">
      <w:start w:val="1"/>
      <w:numFmt w:val="decimal"/>
      <w:lvlText w:val="%8."/>
      <w:lvlJc w:val="left"/>
      <w:pPr>
        <w:ind w:left="3240" w:hanging="360"/>
      </w:pPr>
      <w:rPr/>
    </w:lvl>
    <w:lvl w:ilvl="8">
      <w:start w:val="1"/>
      <w:numFmt w:val="decimal"/>
      <w:lvlText w:val="%9."/>
      <w:lvlJc w:val="left"/>
      <w:pPr>
        <w:ind w:left="3600" w:hanging="360"/>
      </w:pPr>
      <w:rPr/>
    </w:lvl>
  </w:abstractNum>
  <w:abstractNum w:abstractNumId="12">
    <w:lvl w:ilvl="0">
      <w:start w:val="1"/>
      <w:numFmt w:val="decimal"/>
      <w:lvlText w:val="%1."/>
      <w:lvlJc w:val="left"/>
      <w:pPr>
        <w:ind w:left="720" w:hanging="360"/>
      </w:pPr>
      <w:rPr/>
    </w:lvl>
    <w:lvl w:ilvl="1">
      <w:start w:val="1"/>
      <w:numFmt w:val="decimal"/>
      <w:lvlText w:val="%2."/>
      <w:lvlJc w:val="left"/>
      <w:pPr>
        <w:ind w:left="1080" w:hanging="360"/>
      </w:pPr>
      <w:rPr/>
    </w:lvl>
    <w:lvl w:ilvl="2">
      <w:start w:val="1"/>
      <w:numFmt w:val="decimal"/>
      <w:lvlText w:val="%3."/>
      <w:lvlJc w:val="left"/>
      <w:pPr>
        <w:ind w:left="1440" w:hanging="360"/>
      </w:pPr>
      <w:rPr/>
    </w:lvl>
    <w:lvl w:ilvl="3">
      <w:start w:val="1"/>
      <w:numFmt w:val="decimal"/>
      <w:lvlText w:val="%4."/>
      <w:lvlJc w:val="left"/>
      <w:pPr>
        <w:ind w:left="1800" w:hanging="360"/>
      </w:pPr>
      <w:rPr/>
    </w:lvl>
    <w:lvl w:ilvl="4">
      <w:start w:val="1"/>
      <w:numFmt w:val="decimal"/>
      <w:lvlText w:val="%5."/>
      <w:lvlJc w:val="left"/>
      <w:pPr>
        <w:ind w:left="2160" w:hanging="360"/>
      </w:pPr>
      <w:rPr/>
    </w:lvl>
    <w:lvl w:ilvl="5">
      <w:start w:val="1"/>
      <w:numFmt w:val="decimal"/>
      <w:lvlText w:val="%6."/>
      <w:lvlJc w:val="left"/>
      <w:pPr>
        <w:ind w:left="2520" w:hanging="360"/>
      </w:pPr>
      <w:rPr/>
    </w:lvl>
    <w:lvl w:ilvl="6">
      <w:start w:val="1"/>
      <w:numFmt w:val="decimal"/>
      <w:lvlText w:val="%7."/>
      <w:lvlJc w:val="left"/>
      <w:pPr>
        <w:ind w:left="2880" w:hanging="360"/>
      </w:pPr>
      <w:rPr/>
    </w:lvl>
    <w:lvl w:ilvl="7">
      <w:start w:val="1"/>
      <w:numFmt w:val="decimal"/>
      <w:lvlText w:val="%8."/>
      <w:lvlJc w:val="left"/>
      <w:pPr>
        <w:ind w:left="3240" w:hanging="360"/>
      </w:pPr>
      <w:rPr/>
    </w:lvl>
    <w:lvl w:ilvl="8">
      <w:start w:val="1"/>
      <w:numFmt w:val="decimal"/>
      <w:lvlText w:val="%9."/>
      <w:lvlJc w:val="left"/>
      <w:pPr>
        <w:ind w:left="3600" w:hanging="360"/>
      </w:pPr>
      <w:rPr/>
    </w:lvl>
  </w:abstractNum>
  <w:abstractNum w:abstractNumId="13">
    <w:lvl w:ilvl="0">
      <w:start w:val="1"/>
      <w:numFmt w:val="decimal"/>
      <w:lvlText w:val="%1."/>
      <w:lvlJc w:val="left"/>
      <w:pPr>
        <w:ind w:left="720" w:hanging="360"/>
      </w:pPr>
      <w:rPr/>
    </w:lvl>
    <w:lvl w:ilvl="1">
      <w:start w:val="1"/>
      <w:numFmt w:val="decimal"/>
      <w:lvlText w:val="%2."/>
      <w:lvlJc w:val="left"/>
      <w:pPr>
        <w:ind w:left="1080" w:hanging="360"/>
      </w:pPr>
      <w:rPr/>
    </w:lvl>
    <w:lvl w:ilvl="2">
      <w:start w:val="1"/>
      <w:numFmt w:val="decimal"/>
      <w:lvlText w:val="%3."/>
      <w:lvlJc w:val="left"/>
      <w:pPr>
        <w:ind w:left="1440" w:hanging="360"/>
      </w:pPr>
      <w:rPr/>
    </w:lvl>
    <w:lvl w:ilvl="3">
      <w:start w:val="1"/>
      <w:numFmt w:val="decimal"/>
      <w:lvlText w:val="%4."/>
      <w:lvlJc w:val="left"/>
      <w:pPr>
        <w:ind w:left="1800" w:hanging="360"/>
      </w:pPr>
      <w:rPr/>
    </w:lvl>
    <w:lvl w:ilvl="4">
      <w:start w:val="1"/>
      <w:numFmt w:val="decimal"/>
      <w:lvlText w:val="%5."/>
      <w:lvlJc w:val="left"/>
      <w:pPr>
        <w:ind w:left="2160" w:hanging="360"/>
      </w:pPr>
      <w:rPr/>
    </w:lvl>
    <w:lvl w:ilvl="5">
      <w:start w:val="1"/>
      <w:numFmt w:val="decimal"/>
      <w:lvlText w:val="%6."/>
      <w:lvlJc w:val="left"/>
      <w:pPr>
        <w:ind w:left="2520" w:hanging="360"/>
      </w:pPr>
      <w:rPr/>
    </w:lvl>
    <w:lvl w:ilvl="6">
      <w:start w:val="1"/>
      <w:numFmt w:val="decimal"/>
      <w:lvlText w:val="%7."/>
      <w:lvlJc w:val="left"/>
      <w:pPr>
        <w:ind w:left="2880" w:hanging="360"/>
      </w:pPr>
      <w:rPr/>
    </w:lvl>
    <w:lvl w:ilvl="7">
      <w:start w:val="1"/>
      <w:numFmt w:val="decimal"/>
      <w:lvlText w:val="%8."/>
      <w:lvlJc w:val="left"/>
      <w:pPr>
        <w:ind w:left="3240" w:hanging="360"/>
      </w:pPr>
      <w:rPr/>
    </w:lvl>
    <w:lvl w:ilvl="8">
      <w:start w:val="1"/>
      <w:numFmt w:val="decimal"/>
      <w:lvlText w:val="%9."/>
      <w:lvlJc w:val="left"/>
      <w:pPr>
        <w:ind w:left="3600" w:hanging="360"/>
      </w:pPr>
      <w:rPr/>
    </w:lvl>
  </w:abstractNum>
  <w:abstractNum w:abstractNumId="14">
    <w:lvl w:ilvl="0">
      <w:start w:val="1"/>
      <w:numFmt w:val="decimal"/>
      <w:lvlText w:val="%1."/>
      <w:lvlJc w:val="left"/>
      <w:pPr>
        <w:ind w:left="720" w:hanging="360"/>
      </w:pPr>
      <w:rPr/>
    </w:lvl>
    <w:lvl w:ilvl="1">
      <w:start w:val="1"/>
      <w:numFmt w:val="decimal"/>
      <w:lvlText w:val="%2."/>
      <w:lvlJc w:val="left"/>
      <w:pPr>
        <w:ind w:left="1080" w:hanging="360"/>
      </w:pPr>
      <w:rPr/>
    </w:lvl>
    <w:lvl w:ilvl="2">
      <w:start w:val="1"/>
      <w:numFmt w:val="decimal"/>
      <w:lvlText w:val="%3."/>
      <w:lvlJc w:val="left"/>
      <w:pPr>
        <w:ind w:left="1440" w:hanging="360"/>
      </w:pPr>
      <w:rPr/>
    </w:lvl>
    <w:lvl w:ilvl="3">
      <w:start w:val="1"/>
      <w:numFmt w:val="decimal"/>
      <w:lvlText w:val="%4."/>
      <w:lvlJc w:val="left"/>
      <w:pPr>
        <w:ind w:left="1800" w:hanging="360"/>
      </w:pPr>
      <w:rPr/>
    </w:lvl>
    <w:lvl w:ilvl="4">
      <w:start w:val="1"/>
      <w:numFmt w:val="decimal"/>
      <w:lvlText w:val="%5."/>
      <w:lvlJc w:val="left"/>
      <w:pPr>
        <w:ind w:left="2160" w:hanging="360"/>
      </w:pPr>
      <w:rPr/>
    </w:lvl>
    <w:lvl w:ilvl="5">
      <w:start w:val="1"/>
      <w:numFmt w:val="decimal"/>
      <w:lvlText w:val="%6."/>
      <w:lvlJc w:val="left"/>
      <w:pPr>
        <w:ind w:left="2520" w:hanging="360"/>
      </w:pPr>
      <w:rPr/>
    </w:lvl>
    <w:lvl w:ilvl="6">
      <w:start w:val="1"/>
      <w:numFmt w:val="decimal"/>
      <w:lvlText w:val="%7."/>
      <w:lvlJc w:val="left"/>
      <w:pPr>
        <w:ind w:left="2880" w:hanging="360"/>
      </w:pPr>
      <w:rPr/>
    </w:lvl>
    <w:lvl w:ilvl="7">
      <w:start w:val="1"/>
      <w:numFmt w:val="decimal"/>
      <w:lvlText w:val="%8."/>
      <w:lvlJc w:val="left"/>
      <w:pPr>
        <w:ind w:left="3240" w:hanging="360"/>
      </w:pPr>
      <w:rPr/>
    </w:lvl>
    <w:lvl w:ilvl="8">
      <w:start w:val="1"/>
      <w:numFmt w:val="decimal"/>
      <w:lvlText w:val="%9."/>
      <w:lvlJc w:val="left"/>
      <w:pPr>
        <w:ind w:left="3600" w:hanging="360"/>
      </w:pPr>
      <w:rPr/>
    </w:lvl>
  </w:abstractNum>
  <w:abstractNum w:abstractNumId="15">
    <w:lvl w:ilvl="0">
      <w:start w:val="1"/>
      <w:numFmt w:val="decimal"/>
      <w:lvlText w:val="%1."/>
      <w:lvlJc w:val="left"/>
      <w:pPr>
        <w:ind w:left="720" w:hanging="360"/>
      </w:pPr>
      <w:rPr/>
    </w:lvl>
    <w:lvl w:ilvl="1">
      <w:start w:val="1"/>
      <w:numFmt w:val="decimal"/>
      <w:lvlText w:val="%2."/>
      <w:lvlJc w:val="left"/>
      <w:pPr>
        <w:ind w:left="1080" w:hanging="360"/>
      </w:pPr>
      <w:rPr/>
    </w:lvl>
    <w:lvl w:ilvl="2">
      <w:start w:val="1"/>
      <w:numFmt w:val="decimal"/>
      <w:lvlText w:val="%3."/>
      <w:lvlJc w:val="left"/>
      <w:pPr>
        <w:ind w:left="1440" w:hanging="360"/>
      </w:pPr>
      <w:rPr/>
    </w:lvl>
    <w:lvl w:ilvl="3">
      <w:start w:val="1"/>
      <w:numFmt w:val="decimal"/>
      <w:lvlText w:val="%4."/>
      <w:lvlJc w:val="left"/>
      <w:pPr>
        <w:ind w:left="1800" w:hanging="360"/>
      </w:pPr>
      <w:rPr/>
    </w:lvl>
    <w:lvl w:ilvl="4">
      <w:start w:val="1"/>
      <w:numFmt w:val="decimal"/>
      <w:lvlText w:val="%5."/>
      <w:lvlJc w:val="left"/>
      <w:pPr>
        <w:ind w:left="2160" w:hanging="360"/>
      </w:pPr>
      <w:rPr/>
    </w:lvl>
    <w:lvl w:ilvl="5">
      <w:start w:val="1"/>
      <w:numFmt w:val="decimal"/>
      <w:lvlText w:val="%6."/>
      <w:lvlJc w:val="left"/>
      <w:pPr>
        <w:ind w:left="2520" w:hanging="360"/>
      </w:pPr>
      <w:rPr/>
    </w:lvl>
    <w:lvl w:ilvl="6">
      <w:start w:val="1"/>
      <w:numFmt w:val="decimal"/>
      <w:lvlText w:val="%7."/>
      <w:lvlJc w:val="left"/>
      <w:pPr>
        <w:ind w:left="2880" w:hanging="360"/>
      </w:pPr>
      <w:rPr/>
    </w:lvl>
    <w:lvl w:ilvl="7">
      <w:start w:val="1"/>
      <w:numFmt w:val="decimal"/>
      <w:lvlText w:val="%8."/>
      <w:lvlJc w:val="left"/>
      <w:pPr>
        <w:ind w:left="3240" w:hanging="360"/>
      </w:pPr>
      <w:rPr/>
    </w:lvl>
    <w:lvl w:ilvl="8">
      <w:start w:val="1"/>
      <w:numFmt w:val="decimal"/>
      <w:lvlText w:val="%9."/>
      <w:lvlJc w:val="left"/>
      <w:pPr>
        <w:ind w:left="3600" w:hanging="360"/>
      </w:pPr>
      <w:rPr/>
    </w:lvl>
  </w:abstractNum>
  <w:abstractNum w:abstractNumId="16">
    <w:lvl w:ilvl="0">
      <w:start w:val="1"/>
      <w:numFmt w:val="decimal"/>
      <w:lvlText w:val="%1."/>
      <w:lvlJc w:val="left"/>
      <w:pPr>
        <w:ind w:left="720" w:hanging="360"/>
      </w:pPr>
      <w:rPr/>
    </w:lvl>
    <w:lvl w:ilvl="1">
      <w:start w:val="1"/>
      <w:numFmt w:val="decimal"/>
      <w:lvlText w:val="%2."/>
      <w:lvlJc w:val="left"/>
      <w:pPr>
        <w:ind w:left="1080" w:hanging="360"/>
      </w:pPr>
      <w:rPr/>
    </w:lvl>
    <w:lvl w:ilvl="2">
      <w:start w:val="1"/>
      <w:numFmt w:val="decimal"/>
      <w:lvlText w:val="%3."/>
      <w:lvlJc w:val="left"/>
      <w:pPr>
        <w:ind w:left="1440" w:hanging="360"/>
      </w:pPr>
      <w:rPr/>
    </w:lvl>
    <w:lvl w:ilvl="3">
      <w:start w:val="1"/>
      <w:numFmt w:val="decimal"/>
      <w:lvlText w:val="%4."/>
      <w:lvlJc w:val="left"/>
      <w:pPr>
        <w:ind w:left="1800" w:hanging="360"/>
      </w:pPr>
      <w:rPr/>
    </w:lvl>
    <w:lvl w:ilvl="4">
      <w:start w:val="1"/>
      <w:numFmt w:val="decimal"/>
      <w:lvlText w:val="%5."/>
      <w:lvlJc w:val="left"/>
      <w:pPr>
        <w:ind w:left="2160" w:hanging="360"/>
      </w:pPr>
      <w:rPr/>
    </w:lvl>
    <w:lvl w:ilvl="5">
      <w:start w:val="1"/>
      <w:numFmt w:val="decimal"/>
      <w:lvlText w:val="%6."/>
      <w:lvlJc w:val="left"/>
      <w:pPr>
        <w:ind w:left="2520" w:hanging="360"/>
      </w:pPr>
      <w:rPr/>
    </w:lvl>
    <w:lvl w:ilvl="6">
      <w:start w:val="1"/>
      <w:numFmt w:val="decimal"/>
      <w:lvlText w:val="%7."/>
      <w:lvlJc w:val="left"/>
      <w:pPr>
        <w:ind w:left="2880" w:hanging="360"/>
      </w:pPr>
      <w:rPr/>
    </w:lvl>
    <w:lvl w:ilvl="7">
      <w:start w:val="1"/>
      <w:numFmt w:val="decimal"/>
      <w:lvlText w:val="%8."/>
      <w:lvlJc w:val="left"/>
      <w:pPr>
        <w:ind w:left="3240" w:hanging="360"/>
      </w:pPr>
      <w:rPr/>
    </w:lvl>
    <w:lvl w:ilvl="8">
      <w:start w:val="1"/>
      <w:numFmt w:val="decimal"/>
      <w:lvlText w:val="%9."/>
      <w:lvlJc w:val="left"/>
      <w:pPr>
        <w:ind w:left="3600" w:hanging="360"/>
      </w:pPr>
      <w:rPr/>
    </w:lvl>
  </w:abstractNum>
  <w:abstractNum w:abstractNumId="17">
    <w:lvl w:ilvl="0">
      <w:start w:val="1"/>
      <w:numFmt w:val="decimal"/>
      <w:lvlText w:val="%1."/>
      <w:lvlJc w:val="left"/>
      <w:pPr>
        <w:ind w:left="720" w:hanging="360"/>
      </w:pPr>
      <w:rPr/>
    </w:lvl>
    <w:lvl w:ilvl="1">
      <w:start w:val="1"/>
      <w:numFmt w:val="decimal"/>
      <w:lvlText w:val="%2."/>
      <w:lvlJc w:val="left"/>
      <w:pPr>
        <w:ind w:left="1080" w:hanging="360"/>
      </w:pPr>
      <w:rPr/>
    </w:lvl>
    <w:lvl w:ilvl="2">
      <w:start w:val="1"/>
      <w:numFmt w:val="decimal"/>
      <w:lvlText w:val="%3."/>
      <w:lvlJc w:val="left"/>
      <w:pPr>
        <w:ind w:left="1440" w:hanging="360"/>
      </w:pPr>
      <w:rPr/>
    </w:lvl>
    <w:lvl w:ilvl="3">
      <w:start w:val="1"/>
      <w:numFmt w:val="decimal"/>
      <w:lvlText w:val="%4."/>
      <w:lvlJc w:val="left"/>
      <w:pPr>
        <w:ind w:left="1800" w:hanging="360"/>
      </w:pPr>
      <w:rPr/>
    </w:lvl>
    <w:lvl w:ilvl="4">
      <w:start w:val="1"/>
      <w:numFmt w:val="decimal"/>
      <w:lvlText w:val="%5."/>
      <w:lvlJc w:val="left"/>
      <w:pPr>
        <w:ind w:left="2160" w:hanging="360"/>
      </w:pPr>
      <w:rPr/>
    </w:lvl>
    <w:lvl w:ilvl="5">
      <w:start w:val="1"/>
      <w:numFmt w:val="decimal"/>
      <w:lvlText w:val="%6."/>
      <w:lvlJc w:val="left"/>
      <w:pPr>
        <w:ind w:left="2520" w:hanging="360"/>
      </w:pPr>
      <w:rPr/>
    </w:lvl>
    <w:lvl w:ilvl="6">
      <w:start w:val="1"/>
      <w:numFmt w:val="decimal"/>
      <w:lvlText w:val="%7."/>
      <w:lvlJc w:val="left"/>
      <w:pPr>
        <w:ind w:left="2880" w:hanging="360"/>
      </w:pPr>
      <w:rPr/>
    </w:lvl>
    <w:lvl w:ilvl="7">
      <w:start w:val="1"/>
      <w:numFmt w:val="decimal"/>
      <w:lvlText w:val="%8."/>
      <w:lvlJc w:val="left"/>
      <w:pPr>
        <w:ind w:left="3240" w:hanging="360"/>
      </w:pPr>
      <w:rPr/>
    </w:lvl>
    <w:lvl w:ilvl="8">
      <w:start w:val="1"/>
      <w:numFmt w:val="decimal"/>
      <w:lvlText w:val="%9."/>
      <w:lvlJc w:val="left"/>
      <w:pPr>
        <w:ind w:left="3600" w:hanging="360"/>
      </w:pPr>
      <w:rPr/>
    </w:lvl>
  </w:abstractNum>
  <w:abstractNum w:abstractNumId="18">
    <w:lvl w:ilvl="0">
      <w:start w:val="1"/>
      <w:numFmt w:val="decimal"/>
      <w:lvlText w:val="%1."/>
      <w:lvlJc w:val="left"/>
      <w:pPr>
        <w:ind w:left="720" w:hanging="360"/>
      </w:pPr>
      <w:rPr/>
    </w:lvl>
    <w:lvl w:ilvl="1">
      <w:start w:val="1"/>
      <w:numFmt w:val="decimal"/>
      <w:lvlText w:val="%2."/>
      <w:lvlJc w:val="left"/>
      <w:pPr>
        <w:ind w:left="1080" w:hanging="360"/>
      </w:pPr>
      <w:rPr/>
    </w:lvl>
    <w:lvl w:ilvl="2">
      <w:start w:val="1"/>
      <w:numFmt w:val="decimal"/>
      <w:lvlText w:val="%3."/>
      <w:lvlJc w:val="left"/>
      <w:pPr>
        <w:ind w:left="1440" w:hanging="360"/>
      </w:pPr>
      <w:rPr/>
    </w:lvl>
    <w:lvl w:ilvl="3">
      <w:start w:val="1"/>
      <w:numFmt w:val="decimal"/>
      <w:lvlText w:val="%4."/>
      <w:lvlJc w:val="left"/>
      <w:pPr>
        <w:ind w:left="1800" w:hanging="360"/>
      </w:pPr>
      <w:rPr/>
    </w:lvl>
    <w:lvl w:ilvl="4">
      <w:start w:val="1"/>
      <w:numFmt w:val="decimal"/>
      <w:lvlText w:val="%5."/>
      <w:lvlJc w:val="left"/>
      <w:pPr>
        <w:ind w:left="2160" w:hanging="360"/>
      </w:pPr>
      <w:rPr/>
    </w:lvl>
    <w:lvl w:ilvl="5">
      <w:start w:val="1"/>
      <w:numFmt w:val="decimal"/>
      <w:lvlText w:val="%6."/>
      <w:lvlJc w:val="left"/>
      <w:pPr>
        <w:ind w:left="2520" w:hanging="360"/>
      </w:pPr>
      <w:rPr/>
    </w:lvl>
    <w:lvl w:ilvl="6">
      <w:start w:val="1"/>
      <w:numFmt w:val="decimal"/>
      <w:lvlText w:val="%7."/>
      <w:lvlJc w:val="left"/>
      <w:pPr>
        <w:ind w:left="2880" w:hanging="360"/>
      </w:pPr>
      <w:rPr/>
    </w:lvl>
    <w:lvl w:ilvl="7">
      <w:start w:val="1"/>
      <w:numFmt w:val="decimal"/>
      <w:lvlText w:val="%8."/>
      <w:lvlJc w:val="left"/>
      <w:pPr>
        <w:ind w:left="3240" w:hanging="360"/>
      </w:pPr>
      <w:rPr/>
    </w:lvl>
    <w:lvl w:ilvl="8">
      <w:start w:val="1"/>
      <w:numFmt w:val="decimal"/>
      <w:lvlText w:val="%9."/>
      <w:lvlJc w:val="left"/>
      <w:pPr>
        <w:ind w:left="3600" w:hanging="360"/>
      </w:pPr>
      <w:rPr/>
    </w:lvl>
  </w:abstractNum>
  <w:abstractNum w:abstractNumId="19">
    <w:lvl w:ilvl="0">
      <w:start w:val="1"/>
      <w:numFmt w:val="decimal"/>
      <w:lvlText w:val="%1."/>
      <w:lvlJc w:val="left"/>
      <w:pPr>
        <w:ind w:left="720" w:hanging="360"/>
      </w:pPr>
      <w:rPr/>
    </w:lvl>
    <w:lvl w:ilvl="1">
      <w:start w:val="1"/>
      <w:numFmt w:val="decimal"/>
      <w:lvlText w:val="%2."/>
      <w:lvlJc w:val="left"/>
      <w:pPr>
        <w:ind w:left="1080" w:hanging="360"/>
      </w:pPr>
      <w:rPr/>
    </w:lvl>
    <w:lvl w:ilvl="2">
      <w:start w:val="1"/>
      <w:numFmt w:val="decimal"/>
      <w:lvlText w:val="%3."/>
      <w:lvlJc w:val="left"/>
      <w:pPr>
        <w:ind w:left="1440" w:hanging="360"/>
      </w:pPr>
      <w:rPr/>
    </w:lvl>
    <w:lvl w:ilvl="3">
      <w:start w:val="1"/>
      <w:numFmt w:val="decimal"/>
      <w:lvlText w:val="%4."/>
      <w:lvlJc w:val="left"/>
      <w:pPr>
        <w:ind w:left="1800" w:hanging="360"/>
      </w:pPr>
      <w:rPr/>
    </w:lvl>
    <w:lvl w:ilvl="4">
      <w:start w:val="1"/>
      <w:numFmt w:val="decimal"/>
      <w:lvlText w:val="%5."/>
      <w:lvlJc w:val="left"/>
      <w:pPr>
        <w:ind w:left="2160" w:hanging="360"/>
      </w:pPr>
      <w:rPr/>
    </w:lvl>
    <w:lvl w:ilvl="5">
      <w:start w:val="1"/>
      <w:numFmt w:val="decimal"/>
      <w:lvlText w:val="%6."/>
      <w:lvlJc w:val="left"/>
      <w:pPr>
        <w:ind w:left="2520" w:hanging="360"/>
      </w:pPr>
      <w:rPr/>
    </w:lvl>
    <w:lvl w:ilvl="6">
      <w:start w:val="1"/>
      <w:numFmt w:val="decimal"/>
      <w:lvlText w:val="%7."/>
      <w:lvlJc w:val="left"/>
      <w:pPr>
        <w:ind w:left="2880" w:hanging="360"/>
      </w:pPr>
      <w:rPr/>
    </w:lvl>
    <w:lvl w:ilvl="7">
      <w:start w:val="1"/>
      <w:numFmt w:val="decimal"/>
      <w:lvlText w:val="%8."/>
      <w:lvlJc w:val="left"/>
      <w:pPr>
        <w:ind w:left="3240" w:hanging="360"/>
      </w:pPr>
      <w:rPr/>
    </w:lvl>
    <w:lvl w:ilvl="8">
      <w:start w:val="1"/>
      <w:numFmt w:val="decimal"/>
      <w:lvlText w:val="%9."/>
      <w:lvlJc w:val="left"/>
      <w:pPr>
        <w:ind w:left="3600" w:hanging="360"/>
      </w:pPr>
      <w:rPr/>
    </w:lvl>
  </w:abstractNum>
  <w:abstractNum w:abstractNumId="20">
    <w:lvl w:ilvl="0">
      <w:start w:val="1"/>
      <w:numFmt w:val="decimal"/>
      <w:lvlText w:val="%1."/>
      <w:lvlJc w:val="left"/>
      <w:pPr>
        <w:ind w:left="720" w:hanging="360"/>
      </w:pPr>
      <w:rPr/>
    </w:lvl>
    <w:lvl w:ilvl="1">
      <w:start w:val="1"/>
      <w:numFmt w:val="decimal"/>
      <w:lvlText w:val="%2."/>
      <w:lvlJc w:val="left"/>
      <w:pPr>
        <w:ind w:left="1080" w:hanging="360"/>
      </w:pPr>
      <w:rPr/>
    </w:lvl>
    <w:lvl w:ilvl="2">
      <w:start w:val="1"/>
      <w:numFmt w:val="decimal"/>
      <w:lvlText w:val="%3."/>
      <w:lvlJc w:val="left"/>
      <w:pPr>
        <w:ind w:left="1440" w:hanging="360"/>
      </w:pPr>
      <w:rPr/>
    </w:lvl>
    <w:lvl w:ilvl="3">
      <w:start w:val="1"/>
      <w:numFmt w:val="decimal"/>
      <w:lvlText w:val="%4."/>
      <w:lvlJc w:val="left"/>
      <w:pPr>
        <w:ind w:left="1800" w:hanging="360"/>
      </w:pPr>
      <w:rPr/>
    </w:lvl>
    <w:lvl w:ilvl="4">
      <w:start w:val="1"/>
      <w:numFmt w:val="decimal"/>
      <w:lvlText w:val="%5."/>
      <w:lvlJc w:val="left"/>
      <w:pPr>
        <w:ind w:left="2160" w:hanging="360"/>
      </w:pPr>
      <w:rPr/>
    </w:lvl>
    <w:lvl w:ilvl="5">
      <w:start w:val="1"/>
      <w:numFmt w:val="decimal"/>
      <w:lvlText w:val="%6."/>
      <w:lvlJc w:val="left"/>
      <w:pPr>
        <w:ind w:left="2520" w:hanging="360"/>
      </w:pPr>
      <w:rPr/>
    </w:lvl>
    <w:lvl w:ilvl="6">
      <w:start w:val="1"/>
      <w:numFmt w:val="decimal"/>
      <w:lvlText w:val="%7."/>
      <w:lvlJc w:val="left"/>
      <w:pPr>
        <w:ind w:left="2880" w:hanging="360"/>
      </w:pPr>
      <w:rPr/>
    </w:lvl>
    <w:lvl w:ilvl="7">
      <w:start w:val="1"/>
      <w:numFmt w:val="decimal"/>
      <w:lvlText w:val="%8."/>
      <w:lvlJc w:val="left"/>
      <w:pPr>
        <w:ind w:left="3240" w:hanging="360"/>
      </w:pPr>
      <w:rPr/>
    </w:lvl>
    <w:lvl w:ilvl="8">
      <w:start w:val="1"/>
      <w:numFmt w:val="decimal"/>
      <w:lvlText w:val="%9."/>
      <w:lvlJc w:val="left"/>
      <w:pPr>
        <w:ind w:left="3600" w:hanging="36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Liberation Serif" w:cs="Liberation Serif" w:eastAsia="Liberation Serif" w:hAnsi="Liberation Serif"/>
        <w:sz w:val="24"/>
        <w:szCs w:val="24"/>
        <w:lang w:val="pl"/>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55.0" w:type="dxa"/>
        <w:left w:w="50.0" w:type="dxa"/>
        <w:bottom w:w="55.0" w:type="dxa"/>
        <w:right w:w="55.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